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D553E" w:rsidRDefault="003D553E" w:rsidP="003D553E">
      <w:pPr>
        <w:shd w:val="clear" w:color="auto" w:fill="FFFFFF"/>
        <w:spacing w:before="161" w:after="161" w:line="240" w:lineRule="auto"/>
        <w:jc w:val="center"/>
        <w:outlineLvl w:val="0"/>
        <w:rPr>
          <w:rFonts w:ascii="Times New Roman" w:eastAsia="Times New Roman" w:hAnsi="Times New Roman" w:cs="Times New Roman"/>
          <w:b/>
          <w:bCs/>
          <w:color w:val="000000"/>
          <w:kern w:val="36"/>
          <w:sz w:val="24"/>
          <w:szCs w:val="24"/>
          <w:lang w:eastAsia="ru-RU"/>
        </w:rPr>
      </w:pPr>
      <w:r w:rsidRPr="003D553E">
        <w:rPr>
          <w:rFonts w:ascii="Times New Roman" w:eastAsia="Times New Roman" w:hAnsi="Times New Roman" w:cs="Times New Roman"/>
          <w:b/>
          <w:bCs/>
          <w:color w:val="000000"/>
          <w:kern w:val="36"/>
          <w:sz w:val="24"/>
          <w:szCs w:val="24"/>
          <w:lang w:eastAsia="ru-RU"/>
        </w:rPr>
        <w:t>Федеральный закон</w:t>
      </w:r>
    </w:p>
    <w:p w:rsidR="003D553E" w:rsidRPr="003D553E" w:rsidRDefault="003D553E" w:rsidP="003D553E">
      <w:pPr>
        <w:shd w:val="clear" w:color="auto" w:fill="FFFFFF"/>
        <w:spacing w:before="161" w:after="161" w:line="240" w:lineRule="auto"/>
        <w:jc w:val="both"/>
        <w:outlineLvl w:val="0"/>
        <w:rPr>
          <w:rFonts w:ascii="Times New Roman" w:eastAsia="Times New Roman" w:hAnsi="Times New Roman" w:cs="Times New Roman"/>
          <w:b/>
          <w:bCs/>
          <w:color w:val="000000"/>
          <w:kern w:val="36"/>
          <w:sz w:val="24"/>
          <w:szCs w:val="24"/>
          <w:lang w:eastAsia="ru-RU"/>
        </w:rPr>
      </w:pPr>
      <w:r w:rsidRPr="003D553E">
        <w:rPr>
          <w:rFonts w:ascii="Times New Roman" w:eastAsia="Times New Roman" w:hAnsi="Times New Roman" w:cs="Times New Roman"/>
          <w:b/>
          <w:bCs/>
          <w:color w:val="000000"/>
          <w:kern w:val="36"/>
          <w:sz w:val="24"/>
          <w:szCs w:val="24"/>
          <w:lang w:eastAsia="ru-RU"/>
        </w:rPr>
        <w:t>"Об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от 07.10.2022 N 377-ФЗ (последняя редакция</w:t>
      </w:r>
      <w:r w:rsidR="00334FC9">
        <w:rPr>
          <w:rFonts w:ascii="Times New Roman" w:eastAsia="Times New Roman" w:hAnsi="Times New Roman" w:cs="Times New Roman"/>
          <w:b/>
          <w:bCs/>
          <w:color w:val="000000"/>
          <w:kern w:val="36"/>
          <w:sz w:val="24"/>
          <w:szCs w:val="24"/>
          <w:lang w:eastAsia="ru-RU"/>
        </w:rPr>
        <w:t xml:space="preserve"> от 25.05.2026 г.</w:t>
      </w:r>
      <w:bookmarkStart w:id="0" w:name="_GoBack"/>
      <w:bookmarkEnd w:id="0"/>
      <w:r w:rsidRPr="003D553E">
        <w:rPr>
          <w:rFonts w:ascii="Times New Roman" w:eastAsia="Times New Roman" w:hAnsi="Times New Roman" w:cs="Times New Roman"/>
          <w:b/>
          <w:bCs/>
          <w:color w:val="000000"/>
          <w:kern w:val="36"/>
          <w:sz w:val="24"/>
          <w:szCs w:val="24"/>
          <w:lang w:eastAsia="ru-RU"/>
        </w:rPr>
        <w:t>)</w:t>
      </w:r>
    </w:p>
    <w:p w:rsidR="00C1129A" w:rsidRPr="006E0B5F" w:rsidRDefault="00C1129A" w:rsidP="006E0B5F">
      <w:pPr>
        <w:shd w:val="clear" w:color="auto" w:fill="FFFFFF"/>
        <w:spacing w:after="0" w:line="450" w:lineRule="atLeast"/>
        <w:jc w:val="both"/>
        <w:outlineLvl w:val="0"/>
        <w:rPr>
          <w:rFonts w:ascii="Times New Roman" w:eastAsia="Times New Roman" w:hAnsi="Times New Roman" w:cs="Times New Roman"/>
          <w:b/>
          <w:bCs/>
          <w:color w:val="000000" w:themeColor="text1"/>
          <w:kern w:val="36"/>
          <w:sz w:val="24"/>
          <w:szCs w:val="24"/>
          <w:lang w:eastAsia="ru-RU"/>
        </w:rPr>
      </w:pPr>
      <w:r w:rsidRPr="006E0B5F">
        <w:rPr>
          <w:rFonts w:ascii="Times New Roman" w:eastAsia="Times New Roman" w:hAnsi="Times New Roman" w:cs="Times New Roman"/>
          <w:b/>
          <w:bCs/>
          <w:color w:val="000000" w:themeColor="text1"/>
          <w:kern w:val="36"/>
          <w:sz w:val="24"/>
          <w:szCs w:val="24"/>
          <w:lang w:eastAsia="ru-RU"/>
        </w:rPr>
        <w:t>Статья 1</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 Для целей настоящего Федерального закона под заемщиком понимаются:</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 лицо (в том числе индивидуальный предприниматель), призванное на военную службу по мобилизации в Вооруженные Силы Российской Федерации, или лицо (в том числе индивидуальный предприниматель), направленное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 заключившие с кредитором, указанным в </w:t>
      </w:r>
      <w:hyperlink r:id="rId4" w:anchor="dst96" w:history="1">
        <w:r w:rsidRPr="006E0B5F">
          <w:rPr>
            <w:rFonts w:ascii="Times New Roman" w:eastAsia="Times New Roman" w:hAnsi="Times New Roman" w:cs="Times New Roman"/>
            <w:color w:val="000000" w:themeColor="text1"/>
            <w:sz w:val="24"/>
            <w:szCs w:val="24"/>
            <w:u w:val="single"/>
            <w:lang w:eastAsia="ru-RU"/>
          </w:rPr>
          <w:t>пункте 3 части 1 статьи 3</w:t>
        </w:r>
      </w:hyperlink>
      <w:r w:rsidRPr="006E0B5F">
        <w:rPr>
          <w:rFonts w:ascii="Times New Roman" w:eastAsia="Times New Roman" w:hAnsi="Times New Roman" w:cs="Times New Roman"/>
          <w:color w:val="000000" w:themeColor="text1"/>
          <w:sz w:val="24"/>
          <w:szCs w:val="24"/>
          <w:lang w:eastAsia="ru-RU"/>
        </w:rPr>
        <w:t> Федерального закона от 21 декабря 2013 года N 353-ФЗ "О потребительском кредите (займе)", до дня мобилизации кредитный договор (договор займа), в том числе кредитный договор (договор займа), обязательства по которому обеспечены ипотекой (далее - кредитный договор);</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 лицо, проходящее военную службу в Вооруженных Силах Российской Федерации по контракту, или лицо, находящееся на военной службе (службе) в войсках национальной гвардии Российской Федерации, в воинских формированиях и органах, указанных в </w:t>
      </w:r>
      <w:hyperlink r:id="rId5" w:anchor="dst100339" w:history="1">
        <w:r w:rsidRPr="006E0B5F">
          <w:rPr>
            <w:rFonts w:ascii="Times New Roman" w:eastAsia="Times New Roman" w:hAnsi="Times New Roman" w:cs="Times New Roman"/>
            <w:color w:val="000000" w:themeColor="text1"/>
            <w:sz w:val="24"/>
            <w:szCs w:val="24"/>
            <w:u w:val="single"/>
            <w:lang w:eastAsia="ru-RU"/>
          </w:rPr>
          <w:t>пункте 6 статьи 1</w:t>
        </w:r>
      </w:hyperlink>
      <w:r w:rsidRPr="006E0B5F">
        <w:rPr>
          <w:rFonts w:ascii="Times New Roman" w:eastAsia="Times New Roman" w:hAnsi="Times New Roman" w:cs="Times New Roman"/>
          <w:color w:val="000000" w:themeColor="text1"/>
          <w:sz w:val="24"/>
          <w:szCs w:val="24"/>
          <w:lang w:eastAsia="ru-RU"/>
        </w:rPr>
        <w:t> Федерального закона от 31 мая 1996 года N 61-ФЗ "Об обороне", при условии его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заключившие с кредитором, указанным в </w:t>
      </w:r>
      <w:hyperlink r:id="rId6" w:anchor="dst96" w:history="1">
        <w:r w:rsidRPr="006E0B5F">
          <w:rPr>
            <w:rFonts w:ascii="Times New Roman" w:eastAsia="Times New Roman" w:hAnsi="Times New Roman" w:cs="Times New Roman"/>
            <w:color w:val="000000" w:themeColor="text1"/>
            <w:sz w:val="24"/>
            <w:szCs w:val="24"/>
            <w:u w:val="single"/>
            <w:lang w:eastAsia="ru-RU"/>
          </w:rPr>
          <w:t>пункте 3 части 1 статьи 3</w:t>
        </w:r>
      </w:hyperlink>
      <w:r w:rsidRPr="006E0B5F">
        <w:rPr>
          <w:rFonts w:ascii="Times New Roman" w:eastAsia="Times New Roman" w:hAnsi="Times New Roman" w:cs="Times New Roman"/>
          <w:color w:val="000000" w:themeColor="text1"/>
          <w:sz w:val="24"/>
          <w:szCs w:val="24"/>
          <w:lang w:eastAsia="ru-RU"/>
        </w:rPr>
        <w:t> Федерального закона от 21 декабря 2013 года N 353-ФЗ "О потребительском кредите (займе)", до дня участия лица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специальная военная операция) кредитный договор;</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3) лицо (в том числе индивидуальный предприниматель), заключившее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заключившее с кредитором, указанным в </w:t>
      </w:r>
      <w:hyperlink r:id="rId7" w:anchor="dst96" w:history="1">
        <w:r w:rsidRPr="006E0B5F">
          <w:rPr>
            <w:rFonts w:ascii="Times New Roman" w:eastAsia="Times New Roman" w:hAnsi="Times New Roman" w:cs="Times New Roman"/>
            <w:color w:val="000000" w:themeColor="text1"/>
            <w:sz w:val="24"/>
            <w:szCs w:val="24"/>
            <w:u w:val="single"/>
            <w:lang w:eastAsia="ru-RU"/>
          </w:rPr>
          <w:t>пункте 3 части 1 статьи 3</w:t>
        </w:r>
      </w:hyperlink>
      <w:r w:rsidRPr="006E0B5F">
        <w:rPr>
          <w:rFonts w:ascii="Times New Roman" w:eastAsia="Times New Roman" w:hAnsi="Times New Roman" w:cs="Times New Roman"/>
          <w:color w:val="000000" w:themeColor="text1"/>
          <w:sz w:val="24"/>
          <w:szCs w:val="24"/>
          <w:lang w:eastAsia="ru-RU"/>
        </w:rPr>
        <w:t> Федерального закона от 21 декабря 2013 года N 353-ФЗ "О потребительском кредите (займе)", до дня подписания контракта кредитный договор;</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4) члены семьи лиц, указанных в </w:t>
      </w:r>
      <w:hyperlink r:id="rId8" w:anchor="dst100010" w:history="1">
        <w:r w:rsidRPr="006E0B5F">
          <w:rPr>
            <w:rFonts w:ascii="Times New Roman" w:eastAsia="Times New Roman" w:hAnsi="Times New Roman" w:cs="Times New Roman"/>
            <w:color w:val="000000" w:themeColor="text1"/>
            <w:sz w:val="24"/>
            <w:szCs w:val="24"/>
            <w:u w:val="single"/>
            <w:lang w:eastAsia="ru-RU"/>
          </w:rPr>
          <w:t>пунктах 1</w:t>
        </w:r>
      </w:hyperlink>
      <w:r w:rsidRPr="006E0B5F">
        <w:rPr>
          <w:rFonts w:ascii="Times New Roman" w:eastAsia="Times New Roman" w:hAnsi="Times New Roman" w:cs="Times New Roman"/>
          <w:color w:val="000000" w:themeColor="text1"/>
          <w:sz w:val="24"/>
          <w:szCs w:val="24"/>
          <w:lang w:eastAsia="ru-RU"/>
        </w:rPr>
        <w:t> - </w:t>
      </w:r>
      <w:hyperlink r:id="rId9" w:anchor="dst100012" w:history="1">
        <w:r w:rsidRPr="006E0B5F">
          <w:rPr>
            <w:rFonts w:ascii="Times New Roman" w:eastAsia="Times New Roman" w:hAnsi="Times New Roman" w:cs="Times New Roman"/>
            <w:color w:val="000000" w:themeColor="text1"/>
            <w:sz w:val="24"/>
            <w:szCs w:val="24"/>
            <w:u w:val="single"/>
            <w:lang w:eastAsia="ru-RU"/>
          </w:rPr>
          <w:t>3</w:t>
        </w:r>
      </w:hyperlink>
      <w:r w:rsidRPr="006E0B5F">
        <w:rPr>
          <w:rFonts w:ascii="Times New Roman" w:eastAsia="Times New Roman" w:hAnsi="Times New Roman" w:cs="Times New Roman"/>
          <w:color w:val="000000" w:themeColor="text1"/>
          <w:sz w:val="24"/>
          <w:szCs w:val="24"/>
          <w:lang w:eastAsia="ru-RU"/>
        </w:rPr>
        <w:t> настоящей части (далее - военнослужащие), определенные в соответствии с </w:t>
      </w:r>
      <w:hyperlink r:id="rId10" w:anchor="dst5" w:history="1">
        <w:r w:rsidRPr="006E0B5F">
          <w:rPr>
            <w:rFonts w:ascii="Times New Roman" w:eastAsia="Times New Roman" w:hAnsi="Times New Roman" w:cs="Times New Roman"/>
            <w:color w:val="000000" w:themeColor="text1"/>
            <w:sz w:val="24"/>
            <w:szCs w:val="24"/>
            <w:u w:val="single"/>
            <w:lang w:eastAsia="ru-RU"/>
          </w:rPr>
          <w:t>пунктом 5 статьи 2</w:t>
        </w:r>
      </w:hyperlink>
      <w:r w:rsidRPr="006E0B5F">
        <w:rPr>
          <w:rFonts w:ascii="Times New Roman" w:eastAsia="Times New Roman" w:hAnsi="Times New Roman" w:cs="Times New Roman"/>
          <w:color w:val="000000" w:themeColor="text1"/>
          <w:sz w:val="24"/>
          <w:szCs w:val="24"/>
          <w:lang w:eastAsia="ru-RU"/>
        </w:rPr>
        <w:t> Федерального закона от 27 мая 1998 года N 76-ФЗ "О статусе военнослужащих" (далее - члены семьи военнослужащего), заключившие кредитный договор в период до возникновения у военнослужащего, членом семьи которого они являются, обстоятельств, указанных в </w:t>
      </w:r>
      <w:hyperlink r:id="rId11" w:anchor="dst100010" w:history="1">
        <w:r w:rsidRPr="006E0B5F">
          <w:rPr>
            <w:rFonts w:ascii="Times New Roman" w:eastAsia="Times New Roman" w:hAnsi="Times New Roman" w:cs="Times New Roman"/>
            <w:color w:val="000000" w:themeColor="text1"/>
            <w:sz w:val="24"/>
            <w:szCs w:val="24"/>
            <w:u w:val="single"/>
            <w:lang w:eastAsia="ru-RU"/>
          </w:rPr>
          <w:t>пунктах 1</w:t>
        </w:r>
      </w:hyperlink>
      <w:r w:rsidRPr="006E0B5F">
        <w:rPr>
          <w:rFonts w:ascii="Times New Roman" w:eastAsia="Times New Roman" w:hAnsi="Times New Roman" w:cs="Times New Roman"/>
          <w:color w:val="000000" w:themeColor="text1"/>
          <w:sz w:val="24"/>
          <w:szCs w:val="24"/>
          <w:lang w:eastAsia="ru-RU"/>
        </w:rPr>
        <w:t> - </w:t>
      </w:r>
      <w:hyperlink r:id="rId12" w:anchor="dst100012" w:history="1">
        <w:r w:rsidRPr="006E0B5F">
          <w:rPr>
            <w:rFonts w:ascii="Times New Roman" w:eastAsia="Times New Roman" w:hAnsi="Times New Roman" w:cs="Times New Roman"/>
            <w:color w:val="000000" w:themeColor="text1"/>
            <w:sz w:val="24"/>
            <w:szCs w:val="24"/>
            <w:u w:val="single"/>
            <w:lang w:eastAsia="ru-RU"/>
          </w:rPr>
          <w:t>3</w:t>
        </w:r>
      </w:hyperlink>
      <w:r w:rsidRPr="006E0B5F">
        <w:rPr>
          <w:rFonts w:ascii="Times New Roman" w:eastAsia="Times New Roman" w:hAnsi="Times New Roman" w:cs="Times New Roman"/>
          <w:color w:val="000000" w:themeColor="text1"/>
          <w:sz w:val="24"/>
          <w:szCs w:val="24"/>
          <w:lang w:eastAsia="ru-RU"/>
        </w:rPr>
        <w:t> настоящей части.</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lastRenderedPageBreak/>
        <w:t>2. Заемщик вправе в любой момент в течение времени действия кредитного договора, но не позднее 31 декабря 2026 года обратиться к кредитору с требованием об изменении условий кредитного договора в соответствии с настоящей статьей, предусматривающим приостановление исполнения заемщиком и всеми лицами, участвующими в обязательстве на стороне заемщика, своих обязательств на льготный период, рассчитанный как:</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 срок мобилизации или срок, на который был заключен контракт (для военнослужащих, указанных в </w:t>
      </w:r>
      <w:hyperlink r:id="rId13" w:anchor="dst100010" w:history="1">
        <w:r w:rsidRPr="006E0B5F">
          <w:rPr>
            <w:rFonts w:ascii="Times New Roman" w:eastAsia="Times New Roman" w:hAnsi="Times New Roman" w:cs="Times New Roman"/>
            <w:color w:val="000000" w:themeColor="text1"/>
            <w:sz w:val="24"/>
            <w:szCs w:val="24"/>
            <w:u w:val="single"/>
            <w:lang w:eastAsia="ru-RU"/>
          </w:rPr>
          <w:t>пунктах 1</w:t>
        </w:r>
      </w:hyperlink>
      <w:r w:rsidRPr="006E0B5F">
        <w:rPr>
          <w:rFonts w:ascii="Times New Roman" w:eastAsia="Times New Roman" w:hAnsi="Times New Roman" w:cs="Times New Roman"/>
          <w:color w:val="000000" w:themeColor="text1"/>
          <w:sz w:val="24"/>
          <w:szCs w:val="24"/>
          <w:lang w:eastAsia="ru-RU"/>
        </w:rPr>
        <w:t> и </w:t>
      </w:r>
      <w:hyperlink r:id="rId14" w:anchor="dst100012" w:history="1">
        <w:r w:rsidRPr="006E0B5F">
          <w:rPr>
            <w:rFonts w:ascii="Times New Roman" w:eastAsia="Times New Roman" w:hAnsi="Times New Roman" w:cs="Times New Roman"/>
            <w:color w:val="000000" w:themeColor="text1"/>
            <w:sz w:val="24"/>
            <w:szCs w:val="24"/>
            <w:u w:val="single"/>
            <w:lang w:eastAsia="ru-RU"/>
          </w:rPr>
          <w:t>3 части 1</w:t>
        </w:r>
      </w:hyperlink>
      <w:r w:rsidRPr="006E0B5F">
        <w:rPr>
          <w:rFonts w:ascii="Times New Roman" w:eastAsia="Times New Roman" w:hAnsi="Times New Roman" w:cs="Times New Roman"/>
          <w:color w:val="000000" w:themeColor="text1"/>
          <w:sz w:val="24"/>
          <w:szCs w:val="24"/>
          <w:lang w:eastAsia="ru-RU"/>
        </w:rPr>
        <w:t> настоящей статьи, и членов их семей), увеличенные на 180 дней;</w:t>
      </w:r>
    </w:p>
    <w:p w:rsidR="00C1129A" w:rsidRPr="006E0B5F" w:rsidRDefault="00C1129A" w:rsidP="006E0B5F">
      <w:pPr>
        <w:shd w:val="clear" w:color="auto" w:fill="FFFFFF"/>
        <w:spacing w:before="210" w:after="0" w:line="360" w:lineRule="atLeast"/>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 срок участия в специальной военной операции (для военнослужащих, указанных в </w:t>
      </w:r>
      <w:hyperlink r:id="rId15" w:anchor="dst100011" w:history="1">
        <w:r w:rsidRPr="006E0B5F">
          <w:rPr>
            <w:rFonts w:ascii="Times New Roman" w:eastAsia="Times New Roman" w:hAnsi="Times New Roman" w:cs="Times New Roman"/>
            <w:color w:val="000000" w:themeColor="text1"/>
            <w:sz w:val="24"/>
            <w:szCs w:val="24"/>
            <w:u w:val="single"/>
            <w:lang w:eastAsia="ru-RU"/>
          </w:rPr>
          <w:t>пункте 2 части 1</w:t>
        </w:r>
      </w:hyperlink>
      <w:r w:rsidRPr="006E0B5F">
        <w:rPr>
          <w:rFonts w:ascii="Times New Roman" w:eastAsia="Times New Roman" w:hAnsi="Times New Roman" w:cs="Times New Roman"/>
          <w:color w:val="000000" w:themeColor="text1"/>
          <w:sz w:val="24"/>
          <w:szCs w:val="24"/>
          <w:lang w:eastAsia="ru-RU"/>
        </w:rPr>
        <w:t> настоящей статьи, и членов их семей), увеличенный на 180 дней.</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3. Льготный период, установленный </w:t>
      </w:r>
      <w:hyperlink r:id="rId16" w:anchor="dst100014" w:history="1">
        <w:r w:rsidRPr="006E0B5F">
          <w:rPr>
            <w:rFonts w:ascii="Times New Roman" w:eastAsia="Times New Roman" w:hAnsi="Times New Roman" w:cs="Times New Roman"/>
            <w:color w:val="000000" w:themeColor="text1"/>
            <w:sz w:val="24"/>
            <w:szCs w:val="24"/>
            <w:u w:val="single"/>
            <w:lang w:eastAsia="ru-RU"/>
          </w:rPr>
          <w:t>частью 2</w:t>
        </w:r>
      </w:hyperlink>
      <w:r w:rsidRPr="006E0B5F">
        <w:rPr>
          <w:rFonts w:ascii="Times New Roman" w:eastAsia="Times New Roman" w:hAnsi="Times New Roman" w:cs="Times New Roman"/>
          <w:color w:val="000000" w:themeColor="text1"/>
          <w:sz w:val="24"/>
          <w:szCs w:val="24"/>
          <w:lang w:eastAsia="ru-RU"/>
        </w:rPr>
        <w:t> настоящей статьи, продлевается на период нахождения заемщика, определенного в соответствии с </w:t>
      </w:r>
      <w:hyperlink r:id="rId17" w:anchor="dst100010" w:history="1">
        <w:r w:rsidRPr="006E0B5F">
          <w:rPr>
            <w:rFonts w:ascii="Times New Roman" w:eastAsia="Times New Roman" w:hAnsi="Times New Roman" w:cs="Times New Roman"/>
            <w:color w:val="000000" w:themeColor="text1"/>
            <w:sz w:val="24"/>
            <w:szCs w:val="24"/>
            <w:u w:val="single"/>
            <w:lang w:eastAsia="ru-RU"/>
          </w:rPr>
          <w:t>пунктами 1</w:t>
        </w:r>
      </w:hyperlink>
      <w:r w:rsidRPr="006E0B5F">
        <w:rPr>
          <w:rFonts w:ascii="Times New Roman" w:eastAsia="Times New Roman" w:hAnsi="Times New Roman" w:cs="Times New Roman"/>
          <w:color w:val="000000" w:themeColor="text1"/>
          <w:sz w:val="24"/>
          <w:szCs w:val="24"/>
          <w:lang w:eastAsia="ru-RU"/>
        </w:rPr>
        <w:t> - </w:t>
      </w:r>
      <w:hyperlink r:id="rId18" w:anchor="dst100012" w:history="1">
        <w:r w:rsidRPr="006E0B5F">
          <w:rPr>
            <w:rFonts w:ascii="Times New Roman" w:eastAsia="Times New Roman" w:hAnsi="Times New Roman" w:cs="Times New Roman"/>
            <w:color w:val="000000" w:themeColor="text1"/>
            <w:sz w:val="24"/>
            <w:szCs w:val="24"/>
            <w:u w:val="single"/>
            <w:lang w:eastAsia="ru-RU"/>
          </w:rPr>
          <w:t>3 части 1</w:t>
        </w:r>
      </w:hyperlink>
      <w:r w:rsidRPr="006E0B5F">
        <w:rPr>
          <w:rFonts w:ascii="Times New Roman" w:eastAsia="Times New Roman" w:hAnsi="Times New Roman" w:cs="Times New Roman"/>
          <w:color w:val="000000" w:themeColor="text1"/>
          <w:sz w:val="24"/>
          <w:szCs w:val="24"/>
          <w:lang w:eastAsia="ru-RU"/>
        </w:rPr>
        <w:t> настоящей статьи, в больницах, госпиталях, других медицинских организациях в стационарных условиях на излечении от увечий (ранений, травм, контузий) или заболеваний, полученных при выполнении задач в ходе проведения специальной военной операции.</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3.1. Льготный период, указанный в </w:t>
      </w:r>
      <w:hyperlink r:id="rId19" w:anchor="dst100014" w:history="1">
        <w:r w:rsidRPr="006E0B5F">
          <w:rPr>
            <w:rFonts w:ascii="Times New Roman" w:eastAsia="Times New Roman" w:hAnsi="Times New Roman" w:cs="Times New Roman"/>
            <w:color w:val="000000" w:themeColor="text1"/>
            <w:sz w:val="24"/>
            <w:szCs w:val="24"/>
            <w:u w:val="single"/>
            <w:lang w:eastAsia="ru-RU"/>
          </w:rPr>
          <w:t>части 2</w:t>
        </w:r>
      </w:hyperlink>
      <w:r w:rsidRPr="006E0B5F">
        <w:rPr>
          <w:rFonts w:ascii="Times New Roman" w:eastAsia="Times New Roman" w:hAnsi="Times New Roman" w:cs="Times New Roman"/>
          <w:color w:val="000000" w:themeColor="text1"/>
          <w:sz w:val="24"/>
          <w:szCs w:val="24"/>
          <w:lang w:eastAsia="ru-RU"/>
        </w:rPr>
        <w:t> настоящей статьи, продлевается в случае признания заемщика, определенного в соответствии с </w:t>
      </w:r>
      <w:hyperlink r:id="rId20" w:anchor="dst100010" w:history="1">
        <w:r w:rsidRPr="006E0B5F">
          <w:rPr>
            <w:rFonts w:ascii="Times New Roman" w:eastAsia="Times New Roman" w:hAnsi="Times New Roman" w:cs="Times New Roman"/>
            <w:color w:val="000000" w:themeColor="text1"/>
            <w:sz w:val="24"/>
            <w:szCs w:val="24"/>
            <w:u w:val="single"/>
            <w:lang w:eastAsia="ru-RU"/>
          </w:rPr>
          <w:t>пунктами 1</w:t>
        </w:r>
      </w:hyperlink>
      <w:r w:rsidRPr="006E0B5F">
        <w:rPr>
          <w:rFonts w:ascii="Times New Roman" w:eastAsia="Times New Roman" w:hAnsi="Times New Roman" w:cs="Times New Roman"/>
          <w:color w:val="000000" w:themeColor="text1"/>
          <w:sz w:val="24"/>
          <w:szCs w:val="24"/>
          <w:lang w:eastAsia="ru-RU"/>
        </w:rPr>
        <w:t> - </w:t>
      </w:r>
      <w:hyperlink r:id="rId21" w:anchor="dst100012" w:history="1">
        <w:r w:rsidRPr="006E0B5F">
          <w:rPr>
            <w:rFonts w:ascii="Times New Roman" w:eastAsia="Times New Roman" w:hAnsi="Times New Roman" w:cs="Times New Roman"/>
            <w:color w:val="000000" w:themeColor="text1"/>
            <w:sz w:val="24"/>
            <w:szCs w:val="24"/>
            <w:u w:val="single"/>
            <w:lang w:eastAsia="ru-RU"/>
          </w:rPr>
          <w:t>3 части 1</w:t>
        </w:r>
      </w:hyperlink>
      <w:r w:rsidRPr="006E0B5F">
        <w:rPr>
          <w:rFonts w:ascii="Times New Roman" w:eastAsia="Times New Roman" w:hAnsi="Times New Roman" w:cs="Times New Roman"/>
          <w:color w:val="000000" w:themeColor="text1"/>
          <w:sz w:val="24"/>
          <w:szCs w:val="24"/>
          <w:lang w:eastAsia="ru-RU"/>
        </w:rPr>
        <w:t> настоящей статьи, безвестно отсутствующим на период до отмены решения суда о признании указанного заемщика безвестно отсутствующим либо до объявления указанного заемщика судом умершим.</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4. Требование заемщика, указанное в </w:t>
      </w:r>
      <w:hyperlink r:id="rId22" w:anchor="dst100014" w:history="1">
        <w:r w:rsidRPr="006E0B5F">
          <w:rPr>
            <w:rFonts w:ascii="Times New Roman" w:eastAsia="Times New Roman" w:hAnsi="Times New Roman" w:cs="Times New Roman"/>
            <w:color w:val="000000" w:themeColor="text1"/>
            <w:sz w:val="24"/>
            <w:szCs w:val="24"/>
            <w:u w:val="single"/>
            <w:lang w:eastAsia="ru-RU"/>
          </w:rPr>
          <w:t>части 2</w:t>
        </w:r>
      </w:hyperlink>
      <w:r w:rsidRPr="006E0B5F">
        <w:rPr>
          <w:rFonts w:ascii="Times New Roman" w:eastAsia="Times New Roman" w:hAnsi="Times New Roman" w:cs="Times New Roman"/>
          <w:color w:val="000000" w:themeColor="text1"/>
          <w:sz w:val="24"/>
          <w:szCs w:val="24"/>
          <w:lang w:eastAsia="ru-RU"/>
        </w:rPr>
        <w:t> настоящей статьи, направляется способом, предусмотренным кредитным договором для взаимодействия заемщика и кредитора, а также может быть направлено (если это не предусмотрено кредитным договором) с использованием средств подвижной радиотелефонной связи по абонентскому номеру подвижной радиотелефонной связи, информация о котором предоставлена кредитору заемщиком.</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5. Военнослужащий при представлении требования, указанного в </w:t>
      </w:r>
      <w:hyperlink r:id="rId23" w:anchor="dst100014" w:history="1">
        <w:r w:rsidRPr="006E0B5F">
          <w:rPr>
            <w:rFonts w:ascii="Times New Roman" w:eastAsia="Times New Roman" w:hAnsi="Times New Roman" w:cs="Times New Roman"/>
            <w:color w:val="000000" w:themeColor="text1"/>
            <w:sz w:val="24"/>
            <w:szCs w:val="24"/>
            <w:u w:val="single"/>
            <w:lang w:eastAsia="ru-RU"/>
          </w:rPr>
          <w:t>части 2</w:t>
        </w:r>
      </w:hyperlink>
      <w:r w:rsidRPr="006E0B5F">
        <w:rPr>
          <w:rFonts w:ascii="Times New Roman" w:eastAsia="Times New Roman" w:hAnsi="Times New Roman" w:cs="Times New Roman"/>
          <w:color w:val="000000" w:themeColor="text1"/>
          <w:sz w:val="24"/>
          <w:szCs w:val="24"/>
          <w:lang w:eastAsia="ru-RU"/>
        </w:rPr>
        <w:t> настоящей статьи, вправе приложить документы, подтверждающие в соответствии с законодательством Российской Федерации его участие в специальной военной операции.</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6. Утратил силу. - Федеральный </w:t>
      </w:r>
      <w:hyperlink r:id="rId24" w:anchor="dst100075" w:history="1">
        <w:r w:rsidRPr="006E0B5F">
          <w:rPr>
            <w:rFonts w:ascii="Times New Roman" w:eastAsia="Times New Roman" w:hAnsi="Times New Roman" w:cs="Times New Roman"/>
            <w:color w:val="000000" w:themeColor="text1"/>
            <w:sz w:val="24"/>
            <w:szCs w:val="24"/>
            <w:u w:val="single"/>
            <w:lang w:eastAsia="ru-RU"/>
          </w:rPr>
          <w:t>закон</w:t>
        </w:r>
      </w:hyperlink>
      <w:r w:rsidRPr="006E0B5F">
        <w:rPr>
          <w:rFonts w:ascii="Times New Roman" w:eastAsia="Times New Roman" w:hAnsi="Times New Roman" w:cs="Times New Roman"/>
          <w:color w:val="000000" w:themeColor="text1"/>
          <w:sz w:val="24"/>
          <w:szCs w:val="24"/>
          <w:lang w:eastAsia="ru-RU"/>
        </w:rPr>
        <w:t> от 20.10.2022 N 406-ФЗ.</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7. Член семьи военнослужащего при представлении требования, указанного в </w:t>
      </w:r>
      <w:hyperlink r:id="rId25" w:anchor="dst100014" w:history="1">
        <w:r w:rsidRPr="006E0B5F">
          <w:rPr>
            <w:rFonts w:ascii="Times New Roman" w:eastAsia="Times New Roman" w:hAnsi="Times New Roman" w:cs="Times New Roman"/>
            <w:color w:val="000000" w:themeColor="text1"/>
            <w:sz w:val="24"/>
            <w:szCs w:val="24"/>
            <w:u w:val="single"/>
            <w:lang w:eastAsia="ru-RU"/>
          </w:rPr>
          <w:t>части 2</w:t>
        </w:r>
      </w:hyperlink>
      <w:r w:rsidRPr="006E0B5F">
        <w:rPr>
          <w:rFonts w:ascii="Times New Roman" w:eastAsia="Times New Roman" w:hAnsi="Times New Roman" w:cs="Times New Roman"/>
          <w:color w:val="000000" w:themeColor="text1"/>
          <w:sz w:val="24"/>
          <w:szCs w:val="24"/>
          <w:lang w:eastAsia="ru-RU"/>
        </w:rPr>
        <w:t> настоящей статьи, вправе приложить документы, указанные в </w:t>
      </w:r>
      <w:hyperlink r:id="rId26" w:anchor="dst100019" w:history="1">
        <w:r w:rsidRPr="006E0B5F">
          <w:rPr>
            <w:rFonts w:ascii="Times New Roman" w:eastAsia="Times New Roman" w:hAnsi="Times New Roman" w:cs="Times New Roman"/>
            <w:color w:val="000000" w:themeColor="text1"/>
            <w:sz w:val="24"/>
            <w:szCs w:val="24"/>
            <w:u w:val="single"/>
            <w:lang w:eastAsia="ru-RU"/>
          </w:rPr>
          <w:t>части 5</w:t>
        </w:r>
      </w:hyperlink>
      <w:r w:rsidRPr="006E0B5F">
        <w:rPr>
          <w:rFonts w:ascii="Times New Roman" w:eastAsia="Times New Roman" w:hAnsi="Times New Roman" w:cs="Times New Roman"/>
          <w:color w:val="000000" w:themeColor="text1"/>
          <w:sz w:val="24"/>
          <w:szCs w:val="24"/>
          <w:lang w:eastAsia="ru-RU"/>
        </w:rPr>
        <w:t> настоящей статьи, а также прикладывает документы, подтверждающие его статус в качестве члена семьи военнослужащего.</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8. Заемщик вправе определить дату начала льготного периода, которая не может быть установлена ранее 21 сентября 2022 года. В случае, если заемщик в своем требовании не определил дату начала льготного периода, датой начала льготного периода считается дата направления требования заемщика кредитору.</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lastRenderedPageBreak/>
        <w:t>9. Если заемщик в своем требовании определил дату начала льготного периода, устанавливаемого в соответствии с </w:t>
      </w:r>
      <w:hyperlink r:id="rId27" w:anchor="dst100014" w:history="1">
        <w:r w:rsidRPr="006E0B5F">
          <w:rPr>
            <w:rFonts w:ascii="Times New Roman" w:eastAsia="Times New Roman" w:hAnsi="Times New Roman" w:cs="Times New Roman"/>
            <w:color w:val="000000" w:themeColor="text1"/>
            <w:sz w:val="24"/>
            <w:szCs w:val="24"/>
            <w:u w:val="single"/>
            <w:lang w:eastAsia="ru-RU"/>
          </w:rPr>
          <w:t>частью 2</w:t>
        </w:r>
      </w:hyperlink>
      <w:r w:rsidRPr="006E0B5F">
        <w:rPr>
          <w:rFonts w:ascii="Times New Roman" w:eastAsia="Times New Roman" w:hAnsi="Times New Roman" w:cs="Times New Roman"/>
          <w:color w:val="000000" w:themeColor="text1"/>
          <w:sz w:val="24"/>
          <w:szCs w:val="24"/>
          <w:lang w:eastAsia="ru-RU"/>
        </w:rPr>
        <w:t> настоящей статьи, до даты окончания льготного периода, установленного ему в соответствии со </w:t>
      </w:r>
      <w:hyperlink r:id="rId28" w:anchor="dst53" w:history="1">
        <w:r w:rsidRPr="006E0B5F">
          <w:rPr>
            <w:rFonts w:ascii="Times New Roman" w:eastAsia="Times New Roman" w:hAnsi="Times New Roman" w:cs="Times New Roman"/>
            <w:color w:val="000000" w:themeColor="text1"/>
            <w:sz w:val="24"/>
            <w:szCs w:val="24"/>
            <w:u w:val="single"/>
            <w:lang w:eastAsia="ru-RU"/>
          </w:rPr>
          <w:t>статьей 6.1-1</w:t>
        </w:r>
      </w:hyperlink>
      <w:r w:rsidRPr="006E0B5F">
        <w:rPr>
          <w:rFonts w:ascii="Times New Roman" w:eastAsia="Times New Roman" w:hAnsi="Times New Roman" w:cs="Times New Roman"/>
          <w:color w:val="000000" w:themeColor="text1"/>
          <w:sz w:val="24"/>
          <w:szCs w:val="24"/>
          <w:lang w:eastAsia="ru-RU"/>
        </w:rPr>
        <w:t> или </w:t>
      </w:r>
      <w:hyperlink r:id="rId29" w:anchor="dst196" w:history="1">
        <w:r w:rsidRPr="006E0B5F">
          <w:rPr>
            <w:rFonts w:ascii="Times New Roman" w:eastAsia="Times New Roman" w:hAnsi="Times New Roman" w:cs="Times New Roman"/>
            <w:color w:val="000000" w:themeColor="text1"/>
            <w:sz w:val="24"/>
            <w:szCs w:val="24"/>
            <w:u w:val="single"/>
            <w:lang w:eastAsia="ru-RU"/>
          </w:rPr>
          <w:t>6.1-2</w:t>
        </w:r>
      </w:hyperlink>
      <w:r w:rsidRPr="006E0B5F">
        <w:rPr>
          <w:rFonts w:ascii="Times New Roman" w:eastAsia="Times New Roman" w:hAnsi="Times New Roman" w:cs="Times New Roman"/>
          <w:color w:val="000000" w:themeColor="text1"/>
          <w:sz w:val="24"/>
          <w:szCs w:val="24"/>
          <w:lang w:eastAsia="ru-RU"/>
        </w:rPr>
        <w:t> Федерального закона от 21 декабря 2013 года N 353-ФЗ "О потребительском кредите (займе)" либо </w:t>
      </w:r>
      <w:hyperlink r:id="rId30" w:anchor="dst100041" w:history="1">
        <w:r w:rsidRPr="006E0B5F">
          <w:rPr>
            <w:rFonts w:ascii="Times New Roman" w:eastAsia="Times New Roman" w:hAnsi="Times New Roman" w:cs="Times New Roman"/>
            <w:color w:val="000000" w:themeColor="text1"/>
            <w:sz w:val="24"/>
            <w:szCs w:val="24"/>
            <w:u w:val="single"/>
            <w:lang w:eastAsia="ru-RU"/>
          </w:rPr>
          <w:t>статьями 6</w:t>
        </w:r>
      </w:hyperlink>
      <w:r w:rsidRPr="006E0B5F">
        <w:rPr>
          <w:rFonts w:ascii="Times New Roman" w:eastAsia="Times New Roman" w:hAnsi="Times New Roman" w:cs="Times New Roman"/>
          <w:color w:val="000000" w:themeColor="text1"/>
          <w:sz w:val="24"/>
          <w:szCs w:val="24"/>
          <w:lang w:eastAsia="ru-RU"/>
        </w:rPr>
        <w:t> и (или) </w:t>
      </w:r>
      <w:hyperlink r:id="rId31" w:anchor="dst100082" w:history="1">
        <w:r w:rsidRPr="006E0B5F">
          <w:rPr>
            <w:rFonts w:ascii="Times New Roman" w:eastAsia="Times New Roman" w:hAnsi="Times New Roman" w:cs="Times New Roman"/>
            <w:color w:val="000000" w:themeColor="text1"/>
            <w:sz w:val="24"/>
            <w:szCs w:val="24"/>
            <w:u w:val="single"/>
            <w:lang w:eastAsia="ru-RU"/>
          </w:rPr>
          <w:t>7</w:t>
        </w:r>
      </w:hyperlink>
      <w:r w:rsidRPr="006E0B5F">
        <w:rPr>
          <w:rFonts w:ascii="Times New Roman" w:eastAsia="Times New Roman" w:hAnsi="Times New Roman" w:cs="Times New Roman"/>
          <w:color w:val="000000" w:themeColor="text1"/>
          <w:sz w:val="24"/>
          <w:szCs w:val="24"/>
          <w:lang w:eastAsia="ru-RU"/>
        </w:rPr>
        <w:t>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то такой льготный период автоматически досрочно прекращается при предоставлении льготного периода в соответствии с </w:t>
      </w:r>
      <w:hyperlink r:id="rId32" w:anchor="dst100014" w:history="1">
        <w:r w:rsidRPr="006E0B5F">
          <w:rPr>
            <w:rFonts w:ascii="Times New Roman" w:eastAsia="Times New Roman" w:hAnsi="Times New Roman" w:cs="Times New Roman"/>
            <w:color w:val="000000" w:themeColor="text1"/>
            <w:sz w:val="24"/>
            <w:szCs w:val="24"/>
            <w:u w:val="single"/>
            <w:lang w:eastAsia="ru-RU"/>
          </w:rPr>
          <w:t>частью 2</w:t>
        </w:r>
      </w:hyperlink>
      <w:r w:rsidRPr="006E0B5F">
        <w:rPr>
          <w:rFonts w:ascii="Times New Roman" w:eastAsia="Times New Roman" w:hAnsi="Times New Roman" w:cs="Times New Roman"/>
          <w:color w:val="000000" w:themeColor="text1"/>
          <w:sz w:val="24"/>
          <w:szCs w:val="24"/>
          <w:lang w:eastAsia="ru-RU"/>
        </w:rPr>
        <w:t> настоящей статьи.</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10. Кредитор, получивший требование заемщика, указанное в </w:t>
      </w:r>
      <w:hyperlink r:id="rId33" w:anchor="dst100014" w:history="1">
        <w:r w:rsidRPr="006E0B5F">
          <w:rPr>
            <w:rFonts w:ascii="Times New Roman" w:eastAsia="Times New Roman" w:hAnsi="Times New Roman" w:cs="Times New Roman"/>
            <w:color w:val="000000" w:themeColor="text1"/>
            <w:sz w:val="24"/>
            <w:szCs w:val="24"/>
            <w:u w:val="single"/>
            <w:lang w:eastAsia="ru-RU"/>
          </w:rPr>
          <w:t>части 2</w:t>
        </w:r>
      </w:hyperlink>
      <w:r w:rsidRPr="006E0B5F">
        <w:rPr>
          <w:rFonts w:ascii="Times New Roman" w:eastAsia="Times New Roman" w:hAnsi="Times New Roman" w:cs="Times New Roman"/>
          <w:color w:val="000000" w:themeColor="text1"/>
          <w:sz w:val="24"/>
          <w:szCs w:val="24"/>
          <w:lang w:eastAsia="ru-RU"/>
        </w:rPr>
        <w:t> настоящей статьи, в срок, не превышающий 10 дней, обязан рассмотреть указанное требование. В случае соответствия требования заемщика положениям </w:t>
      </w:r>
      <w:hyperlink r:id="rId34" w:anchor="dst100009" w:history="1">
        <w:r w:rsidRPr="006E0B5F">
          <w:rPr>
            <w:rFonts w:ascii="Times New Roman" w:eastAsia="Times New Roman" w:hAnsi="Times New Roman" w:cs="Times New Roman"/>
            <w:color w:val="000000" w:themeColor="text1"/>
            <w:sz w:val="24"/>
            <w:szCs w:val="24"/>
            <w:u w:val="single"/>
            <w:lang w:eastAsia="ru-RU"/>
          </w:rPr>
          <w:t>частей 1</w:t>
        </w:r>
      </w:hyperlink>
      <w:r w:rsidRPr="006E0B5F">
        <w:rPr>
          <w:rFonts w:ascii="Times New Roman" w:eastAsia="Times New Roman" w:hAnsi="Times New Roman" w:cs="Times New Roman"/>
          <w:color w:val="000000" w:themeColor="text1"/>
          <w:sz w:val="24"/>
          <w:szCs w:val="24"/>
          <w:lang w:eastAsia="ru-RU"/>
        </w:rPr>
        <w:t> и </w:t>
      </w:r>
      <w:hyperlink r:id="rId35" w:anchor="dst100014" w:history="1">
        <w:r w:rsidRPr="006E0B5F">
          <w:rPr>
            <w:rFonts w:ascii="Times New Roman" w:eastAsia="Times New Roman" w:hAnsi="Times New Roman" w:cs="Times New Roman"/>
            <w:color w:val="000000" w:themeColor="text1"/>
            <w:sz w:val="24"/>
            <w:szCs w:val="24"/>
            <w:u w:val="single"/>
            <w:lang w:eastAsia="ru-RU"/>
          </w:rPr>
          <w:t>2</w:t>
        </w:r>
      </w:hyperlink>
      <w:r w:rsidRPr="006E0B5F">
        <w:rPr>
          <w:rFonts w:ascii="Times New Roman" w:eastAsia="Times New Roman" w:hAnsi="Times New Roman" w:cs="Times New Roman"/>
          <w:color w:val="000000" w:themeColor="text1"/>
          <w:sz w:val="24"/>
          <w:szCs w:val="24"/>
          <w:lang w:eastAsia="ru-RU"/>
        </w:rPr>
        <w:t> настоящей статьи кредитор обязан сообщить заемщику об изменении условий кредитного договора в соответствии с представленным требованием, направив ему уведомление способом, предусмотренным кредитным договором, а в случае, если требование заемщика было направлено с использованием средств подвижной радиотелефонной связи, также по абонентскому номеру подвижной радиотелефонной связи, информация о котором предоставлена кредитору заемщиком.</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11. Несоответствие представленного заемщиком требования положениям </w:t>
      </w:r>
      <w:hyperlink r:id="rId36" w:anchor="dst100009" w:history="1">
        <w:r w:rsidRPr="006E0B5F">
          <w:rPr>
            <w:rFonts w:ascii="Times New Roman" w:eastAsia="Times New Roman" w:hAnsi="Times New Roman" w:cs="Times New Roman"/>
            <w:color w:val="000000" w:themeColor="text1"/>
            <w:sz w:val="24"/>
            <w:szCs w:val="24"/>
            <w:u w:val="single"/>
            <w:lang w:eastAsia="ru-RU"/>
          </w:rPr>
          <w:t>частей 1</w:t>
        </w:r>
      </w:hyperlink>
      <w:r w:rsidRPr="006E0B5F">
        <w:rPr>
          <w:rFonts w:ascii="Times New Roman" w:eastAsia="Times New Roman" w:hAnsi="Times New Roman" w:cs="Times New Roman"/>
          <w:color w:val="000000" w:themeColor="text1"/>
          <w:sz w:val="24"/>
          <w:szCs w:val="24"/>
          <w:lang w:eastAsia="ru-RU"/>
        </w:rPr>
        <w:t> и </w:t>
      </w:r>
      <w:hyperlink r:id="rId37" w:anchor="dst100014" w:history="1">
        <w:r w:rsidRPr="006E0B5F">
          <w:rPr>
            <w:rFonts w:ascii="Times New Roman" w:eastAsia="Times New Roman" w:hAnsi="Times New Roman" w:cs="Times New Roman"/>
            <w:color w:val="000000" w:themeColor="text1"/>
            <w:sz w:val="24"/>
            <w:szCs w:val="24"/>
            <w:u w:val="single"/>
            <w:lang w:eastAsia="ru-RU"/>
          </w:rPr>
          <w:t>2</w:t>
        </w:r>
      </w:hyperlink>
      <w:r w:rsidRPr="006E0B5F">
        <w:rPr>
          <w:rFonts w:ascii="Times New Roman" w:eastAsia="Times New Roman" w:hAnsi="Times New Roman" w:cs="Times New Roman"/>
          <w:color w:val="000000" w:themeColor="text1"/>
          <w:sz w:val="24"/>
          <w:szCs w:val="24"/>
          <w:lang w:eastAsia="ru-RU"/>
        </w:rPr>
        <w:t> настоящей статьи является основанием для отказа заемщику в удовлетворении его требования. Кредитор обязан уведомить заемщика об отказе в удовлетворении его требования способом, определенным в соответствии с </w:t>
      </w:r>
      <w:hyperlink r:id="rId38" w:anchor="dst100024" w:history="1">
        <w:r w:rsidRPr="006E0B5F">
          <w:rPr>
            <w:rFonts w:ascii="Times New Roman" w:eastAsia="Times New Roman" w:hAnsi="Times New Roman" w:cs="Times New Roman"/>
            <w:color w:val="000000" w:themeColor="text1"/>
            <w:sz w:val="24"/>
            <w:szCs w:val="24"/>
            <w:u w:val="single"/>
            <w:lang w:eastAsia="ru-RU"/>
          </w:rPr>
          <w:t>частью 10</w:t>
        </w:r>
      </w:hyperlink>
      <w:r w:rsidRPr="006E0B5F">
        <w:rPr>
          <w:rFonts w:ascii="Times New Roman" w:eastAsia="Times New Roman" w:hAnsi="Times New Roman" w:cs="Times New Roman"/>
          <w:color w:val="000000" w:themeColor="text1"/>
          <w:sz w:val="24"/>
          <w:szCs w:val="24"/>
          <w:lang w:eastAsia="ru-RU"/>
        </w:rPr>
        <w:t> настоящей статьи.</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12. В случае неполучения заемщиком от кредитора в течение 15 дней после дня направления требования, указанного в </w:t>
      </w:r>
      <w:hyperlink r:id="rId39" w:anchor="dst100014" w:history="1">
        <w:r w:rsidRPr="006E0B5F">
          <w:rPr>
            <w:rFonts w:ascii="Times New Roman" w:eastAsia="Times New Roman" w:hAnsi="Times New Roman" w:cs="Times New Roman"/>
            <w:color w:val="000000" w:themeColor="text1"/>
            <w:sz w:val="24"/>
            <w:szCs w:val="24"/>
            <w:u w:val="single"/>
            <w:lang w:eastAsia="ru-RU"/>
          </w:rPr>
          <w:t>части 2</w:t>
        </w:r>
      </w:hyperlink>
      <w:r w:rsidRPr="006E0B5F">
        <w:rPr>
          <w:rFonts w:ascii="Times New Roman" w:eastAsia="Times New Roman" w:hAnsi="Times New Roman" w:cs="Times New Roman"/>
          <w:color w:val="000000" w:themeColor="text1"/>
          <w:sz w:val="24"/>
          <w:szCs w:val="24"/>
          <w:lang w:eastAsia="ru-RU"/>
        </w:rPr>
        <w:t> настоящей статьи, уведомления, предусмотренного </w:t>
      </w:r>
      <w:hyperlink r:id="rId40" w:anchor="dst100024" w:history="1">
        <w:r w:rsidRPr="006E0B5F">
          <w:rPr>
            <w:rFonts w:ascii="Times New Roman" w:eastAsia="Times New Roman" w:hAnsi="Times New Roman" w:cs="Times New Roman"/>
            <w:color w:val="000000" w:themeColor="text1"/>
            <w:sz w:val="24"/>
            <w:szCs w:val="24"/>
            <w:u w:val="single"/>
            <w:lang w:eastAsia="ru-RU"/>
          </w:rPr>
          <w:t>частью 10</w:t>
        </w:r>
      </w:hyperlink>
      <w:r w:rsidRPr="006E0B5F">
        <w:rPr>
          <w:rFonts w:ascii="Times New Roman" w:eastAsia="Times New Roman" w:hAnsi="Times New Roman" w:cs="Times New Roman"/>
          <w:color w:val="000000" w:themeColor="text1"/>
          <w:sz w:val="24"/>
          <w:szCs w:val="24"/>
          <w:lang w:eastAsia="ru-RU"/>
        </w:rPr>
        <w:t> настоящей статьи, либо неполучения отказа в удовлетворении требования заемщика с указанием причины отказа, предусмотренного </w:t>
      </w:r>
      <w:hyperlink r:id="rId41" w:anchor="dst100025" w:history="1">
        <w:r w:rsidRPr="006E0B5F">
          <w:rPr>
            <w:rFonts w:ascii="Times New Roman" w:eastAsia="Times New Roman" w:hAnsi="Times New Roman" w:cs="Times New Roman"/>
            <w:color w:val="000000" w:themeColor="text1"/>
            <w:sz w:val="24"/>
            <w:szCs w:val="24"/>
            <w:u w:val="single"/>
            <w:lang w:eastAsia="ru-RU"/>
          </w:rPr>
          <w:t>частью 11</w:t>
        </w:r>
      </w:hyperlink>
      <w:r w:rsidRPr="006E0B5F">
        <w:rPr>
          <w:rFonts w:ascii="Times New Roman" w:eastAsia="Times New Roman" w:hAnsi="Times New Roman" w:cs="Times New Roman"/>
          <w:color w:val="000000" w:themeColor="text1"/>
          <w:sz w:val="24"/>
          <w:szCs w:val="24"/>
          <w:lang w:eastAsia="ru-RU"/>
        </w:rPr>
        <w:t> настоящей статьи,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13. Со дня направления кредитором заемщику уведомления, указанного в </w:t>
      </w:r>
      <w:hyperlink r:id="rId42" w:anchor="dst100024" w:history="1">
        <w:r w:rsidRPr="006E0B5F">
          <w:rPr>
            <w:rFonts w:ascii="Times New Roman" w:eastAsia="Times New Roman" w:hAnsi="Times New Roman" w:cs="Times New Roman"/>
            <w:color w:val="000000" w:themeColor="text1"/>
            <w:sz w:val="24"/>
            <w:szCs w:val="24"/>
            <w:u w:val="single"/>
            <w:lang w:eastAsia="ru-RU"/>
          </w:rPr>
          <w:t>части 10</w:t>
        </w:r>
      </w:hyperlink>
      <w:r w:rsidRPr="006E0B5F">
        <w:rPr>
          <w:rFonts w:ascii="Times New Roman" w:eastAsia="Times New Roman" w:hAnsi="Times New Roman" w:cs="Times New Roman"/>
          <w:color w:val="000000" w:themeColor="text1"/>
          <w:sz w:val="24"/>
          <w:szCs w:val="24"/>
          <w:lang w:eastAsia="ru-RU"/>
        </w:rPr>
        <w:t> настоящей статьи, условия соответствующего кредитного договора считаются измененными на время льготного периода. Кредитор обязан направить заемщику уточненный график платежей по кредитному договору способом, определенным в соответствии с </w:t>
      </w:r>
      <w:hyperlink r:id="rId43" w:anchor="dst100024" w:history="1">
        <w:r w:rsidRPr="006E0B5F">
          <w:rPr>
            <w:rFonts w:ascii="Times New Roman" w:eastAsia="Times New Roman" w:hAnsi="Times New Roman" w:cs="Times New Roman"/>
            <w:color w:val="000000" w:themeColor="text1"/>
            <w:sz w:val="24"/>
            <w:szCs w:val="24"/>
            <w:u w:val="single"/>
            <w:lang w:eastAsia="ru-RU"/>
          </w:rPr>
          <w:t>частью 10</w:t>
        </w:r>
      </w:hyperlink>
      <w:r w:rsidRPr="006E0B5F">
        <w:rPr>
          <w:rFonts w:ascii="Times New Roman" w:eastAsia="Times New Roman" w:hAnsi="Times New Roman" w:cs="Times New Roman"/>
          <w:color w:val="000000" w:themeColor="text1"/>
          <w:sz w:val="24"/>
          <w:szCs w:val="24"/>
          <w:lang w:eastAsia="ru-RU"/>
        </w:rPr>
        <w:t> настоящей статьи, не позднее дня, следующего за днем окончания льготного периода, за исключением случаев, установленных </w:t>
      </w:r>
      <w:hyperlink r:id="rId44" w:anchor="dst100033" w:history="1">
        <w:r w:rsidRPr="006E0B5F">
          <w:rPr>
            <w:rFonts w:ascii="Times New Roman" w:eastAsia="Times New Roman" w:hAnsi="Times New Roman" w:cs="Times New Roman"/>
            <w:color w:val="000000" w:themeColor="text1"/>
            <w:sz w:val="24"/>
            <w:szCs w:val="24"/>
            <w:u w:val="single"/>
            <w:lang w:eastAsia="ru-RU"/>
          </w:rPr>
          <w:t>частью 19</w:t>
        </w:r>
      </w:hyperlink>
      <w:r w:rsidRPr="006E0B5F">
        <w:rPr>
          <w:rFonts w:ascii="Times New Roman" w:eastAsia="Times New Roman" w:hAnsi="Times New Roman" w:cs="Times New Roman"/>
          <w:color w:val="000000" w:themeColor="text1"/>
          <w:sz w:val="24"/>
          <w:szCs w:val="24"/>
          <w:lang w:eastAsia="ru-RU"/>
        </w:rPr>
        <w:t> настоящей статьи.</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14. В случае, если заемщик не представил документы, указанные в </w:t>
      </w:r>
      <w:hyperlink r:id="rId45" w:anchor="dst100019" w:history="1">
        <w:r w:rsidRPr="006E0B5F">
          <w:rPr>
            <w:rFonts w:ascii="Times New Roman" w:eastAsia="Times New Roman" w:hAnsi="Times New Roman" w:cs="Times New Roman"/>
            <w:color w:val="000000" w:themeColor="text1"/>
            <w:sz w:val="24"/>
            <w:szCs w:val="24"/>
            <w:u w:val="single"/>
            <w:lang w:eastAsia="ru-RU"/>
          </w:rPr>
          <w:t>части 5</w:t>
        </w:r>
      </w:hyperlink>
      <w:r w:rsidRPr="006E0B5F">
        <w:rPr>
          <w:rFonts w:ascii="Times New Roman" w:eastAsia="Times New Roman" w:hAnsi="Times New Roman" w:cs="Times New Roman"/>
          <w:color w:val="000000" w:themeColor="text1"/>
          <w:sz w:val="24"/>
          <w:szCs w:val="24"/>
          <w:lang w:eastAsia="ru-RU"/>
        </w:rPr>
        <w:t xml:space="preserve"> настоящей статьи, кредитор после представления льготного периода вправе потребовать представление таких документов у заемщика. В этом случае заемщик обязан представить </w:t>
      </w:r>
      <w:r w:rsidRPr="006E0B5F">
        <w:rPr>
          <w:rFonts w:ascii="Times New Roman" w:eastAsia="Times New Roman" w:hAnsi="Times New Roman" w:cs="Times New Roman"/>
          <w:color w:val="000000" w:themeColor="text1"/>
          <w:sz w:val="24"/>
          <w:szCs w:val="24"/>
          <w:lang w:eastAsia="ru-RU"/>
        </w:rPr>
        <w:lastRenderedPageBreak/>
        <w:t>документы, указанные в </w:t>
      </w:r>
      <w:hyperlink r:id="rId46" w:anchor="dst100019" w:history="1">
        <w:r w:rsidRPr="006E0B5F">
          <w:rPr>
            <w:rFonts w:ascii="Times New Roman" w:eastAsia="Times New Roman" w:hAnsi="Times New Roman" w:cs="Times New Roman"/>
            <w:color w:val="000000" w:themeColor="text1"/>
            <w:sz w:val="24"/>
            <w:szCs w:val="24"/>
            <w:u w:val="single"/>
            <w:lang w:eastAsia="ru-RU"/>
          </w:rPr>
          <w:t>части 5</w:t>
        </w:r>
      </w:hyperlink>
      <w:r w:rsidRPr="006E0B5F">
        <w:rPr>
          <w:rFonts w:ascii="Times New Roman" w:eastAsia="Times New Roman" w:hAnsi="Times New Roman" w:cs="Times New Roman"/>
          <w:color w:val="000000" w:themeColor="text1"/>
          <w:sz w:val="24"/>
          <w:szCs w:val="24"/>
          <w:lang w:eastAsia="ru-RU"/>
        </w:rPr>
        <w:t> настоящей статьи, не позднее окончания льготного периода.</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15. Заемщик не позднее окончания льготного периода обязан сообщить кредитору о дате окончания льготного периода способом, предусмотренным </w:t>
      </w:r>
      <w:hyperlink r:id="rId47" w:anchor="dst100024" w:history="1">
        <w:r w:rsidRPr="006E0B5F">
          <w:rPr>
            <w:rFonts w:ascii="Times New Roman" w:eastAsia="Times New Roman" w:hAnsi="Times New Roman" w:cs="Times New Roman"/>
            <w:color w:val="000000" w:themeColor="text1"/>
            <w:sz w:val="24"/>
            <w:szCs w:val="24"/>
            <w:u w:val="single"/>
            <w:lang w:eastAsia="ru-RU"/>
          </w:rPr>
          <w:t>частью 10</w:t>
        </w:r>
      </w:hyperlink>
      <w:r w:rsidRPr="006E0B5F">
        <w:rPr>
          <w:rFonts w:ascii="Times New Roman" w:eastAsia="Times New Roman" w:hAnsi="Times New Roman" w:cs="Times New Roman"/>
          <w:color w:val="000000" w:themeColor="text1"/>
          <w:sz w:val="24"/>
          <w:szCs w:val="24"/>
          <w:lang w:eastAsia="ru-RU"/>
        </w:rPr>
        <w:t> настоящей статьи.</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16. В случае непредставления по требованию кредитора заемщиком документов, указанных в </w:t>
      </w:r>
      <w:hyperlink r:id="rId48" w:anchor="dst100019" w:history="1">
        <w:r w:rsidRPr="006E0B5F">
          <w:rPr>
            <w:rFonts w:ascii="Times New Roman" w:eastAsia="Times New Roman" w:hAnsi="Times New Roman" w:cs="Times New Roman"/>
            <w:color w:val="000000" w:themeColor="text1"/>
            <w:sz w:val="24"/>
            <w:szCs w:val="24"/>
            <w:u w:val="single"/>
            <w:lang w:eastAsia="ru-RU"/>
          </w:rPr>
          <w:t>части 5</w:t>
        </w:r>
      </w:hyperlink>
      <w:r w:rsidRPr="006E0B5F">
        <w:rPr>
          <w:rFonts w:ascii="Times New Roman" w:eastAsia="Times New Roman" w:hAnsi="Times New Roman" w:cs="Times New Roman"/>
          <w:color w:val="000000" w:themeColor="text1"/>
          <w:sz w:val="24"/>
          <w:szCs w:val="24"/>
          <w:lang w:eastAsia="ru-RU"/>
        </w:rPr>
        <w:t> настоящей статьи, в срок, установленный </w:t>
      </w:r>
      <w:hyperlink r:id="rId49" w:anchor="dst100028" w:history="1">
        <w:r w:rsidRPr="006E0B5F">
          <w:rPr>
            <w:rFonts w:ascii="Times New Roman" w:eastAsia="Times New Roman" w:hAnsi="Times New Roman" w:cs="Times New Roman"/>
            <w:color w:val="000000" w:themeColor="text1"/>
            <w:sz w:val="24"/>
            <w:szCs w:val="24"/>
            <w:u w:val="single"/>
            <w:lang w:eastAsia="ru-RU"/>
          </w:rPr>
          <w:t>частью 14</w:t>
        </w:r>
      </w:hyperlink>
      <w:r w:rsidRPr="006E0B5F">
        <w:rPr>
          <w:rFonts w:ascii="Times New Roman" w:eastAsia="Times New Roman" w:hAnsi="Times New Roman" w:cs="Times New Roman"/>
          <w:color w:val="000000" w:themeColor="text1"/>
          <w:sz w:val="24"/>
          <w:szCs w:val="24"/>
          <w:lang w:eastAsia="ru-RU"/>
        </w:rPr>
        <w:t> настоящей статьи, либо несоответствия таких документов установленным законодательством Российской Федерации требованиям кредитор направляет заемщику уведомление о неподтверждении установления льготного периода. Кредитор направляет заемщику указанное уведомление способом, определенным в соответствии с </w:t>
      </w:r>
      <w:hyperlink r:id="rId50" w:anchor="dst100024" w:history="1">
        <w:r w:rsidRPr="006E0B5F">
          <w:rPr>
            <w:rFonts w:ascii="Times New Roman" w:eastAsia="Times New Roman" w:hAnsi="Times New Roman" w:cs="Times New Roman"/>
            <w:color w:val="000000" w:themeColor="text1"/>
            <w:sz w:val="24"/>
            <w:szCs w:val="24"/>
            <w:u w:val="single"/>
            <w:lang w:eastAsia="ru-RU"/>
          </w:rPr>
          <w:t>частью 10</w:t>
        </w:r>
      </w:hyperlink>
      <w:r w:rsidRPr="006E0B5F">
        <w:rPr>
          <w:rFonts w:ascii="Times New Roman" w:eastAsia="Times New Roman" w:hAnsi="Times New Roman" w:cs="Times New Roman"/>
          <w:color w:val="000000" w:themeColor="text1"/>
          <w:sz w:val="24"/>
          <w:szCs w:val="24"/>
          <w:lang w:eastAsia="ru-RU"/>
        </w:rPr>
        <w:t> настоящей статьи.</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17. Со дня получения заемщиком уведомления, указанного в </w:t>
      </w:r>
      <w:hyperlink r:id="rId51" w:anchor="dst100030" w:history="1">
        <w:r w:rsidRPr="006E0B5F">
          <w:rPr>
            <w:rFonts w:ascii="Times New Roman" w:eastAsia="Times New Roman" w:hAnsi="Times New Roman" w:cs="Times New Roman"/>
            <w:color w:val="000000" w:themeColor="text1"/>
            <w:sz w:val="24"/>
            <w:szCs w:val="24"/>
            <w:u w:val="single"/>
            <w:lang w:eastAsia="ru-RU"/>
          </w:rPr>
          <w:t>части 16</w:t>
        </w:r>
      </w:hyperlink>
      <w:r w:rsidRPr="006E0B5F">
        <w:rPr>
          <w:rFonts w:ascii="Times New Roman" w:eastAsia="Times New Roman" w:hAnsi="Times New Roman" w:cs="Times New Roman"/>
          <w:color w:val="000000" w:themeColor="text1"/>
          <w:sz w:val="24"/>
          <w:szCs w:val="24"/>
          <w:lang w:eastAsia="ru-RU"/>
        </w:rPr>
        <w:t> настоящей статьи, льготный период признается не установленным, а условия соответствующего кредитного договора признаются не измененными в соответствии с настоящей статьей. Кредитор обязан направить заемщику уточненный график платежей по кредитному договору одновременно с направлением заемщику уведомления, указанного в </w:t>
      </w:r>
      <w:hyperlink r:id="rId52" w:anchor="dst100030" w:history="1">
        <w:r w:rsidRPr="006E0B5F">
          <w:rPr>
            <w:rFonts w:ascii="Times New Roman" w:eastAsia="Times New Roman" w:hAnsi="Times New Roman" w:cs="Times New Roman"/>
            <w:color w:val="000000" w:themeColor="text1"/>
            <w:sz w:val="24"/>
            <w:szCs w:val="24"/>
            <w:u w:val="single"/>
            <w:lang w:eastAsia="ru-RU"/>
          </w:rPr>
          <w:t>части 16</w:t>
        </w:r>
      </w:hyperlink>
      <w:r w:rsidRPr="006E0B5F">
        <w:rPr>
          <w:rFonts w:ascii="Times New Roman" w:eastAsia="Times New Roman" w:hAnsi="Times New Roman" w:cs="Times New Roman"/>
          <w:color w:val="000000" w:themeColor="text1"/>
          <w:sz w:val="24"/>
          <w:szCs w:val="24"/>
          <w:lang w:eastAsia="ru-RU"/>
        </w:rPr>
        <w:t> настоящей статьи.</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18. В течение срока действия льготного периода на размер основного долга, входящего в состав текущей задолженности заемщика перед кредитором по кредитному договору, в том числе с лимитом кредитования, за исключением кредитного договора, обязательства по которому обеспечены ипотекой, на день установления льготного периода, начисляются проценты по процентной ставке, равной двум третям от рассчитанного и опубликованного Банком России в соответствии с </w:t>
      </w:r>
      <w:hyperlink r:id="rId53" w:anchor="dst23" w:history="1">
        <w:r w:rsidRPr="006E0B5F">
          <w:rPr>
            <w:rFonts w:ascii="Times New Roman" w:eastAsia="Times New Roman" w:hAnsi="Times New Roman" w:cs="Times New Roman"/>
            <w:color w:val="000000" w:themeColor="text1"/>
            <w:sz w:val="24"/>
            <w:szCs w:val="24"/>
            <w:u w:val="single"/>
            <w:lang w:eastAsia="ru-RU"/>
          </w:rPr>
          <w:t>частью 8 статьи 6</w:t>
        </w:r>
      </w:hyperlink>
      <w:r w:rsidRPr="006E0B5F">
        <w:rPr>
          <w:rFonts w:ascii="Times New Roman" w:eastAsia="Times New Roman" w:hAnsi="Times New Roman" w:cs="Times New Roman"/>
          <w:color w:val="000000" w:themeColor="text1"/>
          <w:sz w:val="24"/>
          <w:szCs w:val="24"/>
          <w:lang w:eastAsia="ru-RU"/>
        </w:rPr>
        <w:t> Федерального закона от 21 декабря 2013 года N 353-ФЗ "О потребительском кредите (займе)" среднерыночного значения полной стоимости потребительского кредита (займа) в процентах годовых, установленного на день направления заемщиком требования, указанного в </w:t>
      </w:r>
      <w:hyperlink r:id="rId54" w:anchor="dst100014" w:history="1">
        <w:r w:rsidRPr="006E0B5F">
          <w:rPr>
            <w:rFonts w:ascii="Times New Roman" w:eastAsia="Times New Roman" w:hAnsi="Times New Roman" w:cs="Times New Roman"/>
            <w:color w:val="000000" w:themeColor="text1"/>
            <w:sz w:val="24"/>
            <w:szCs w:val="24"/>
            <w:u w:val="single"/>
            <w:lang w:eastAsia="ru-RU"/>
          </w:rPr>
          <w:t>части 2</w:t>
        </w:r>
      </w:hyperlink>
      <w:r w:rsidRPr="006E0B5F">
        <w:rPr>
          <w:rFonts w:ascii="Times New Roman" w:eastAsia="Times New Roman" w:hAnsi="Times New Roman" w:cs="Times New Roman"/>
          <w:color w:val="000000" w:themeColor="text1"/>
          <w:sz w:val="24"/>
          <w:szCs w:val="24"/>
          <w:lang w:eastAsia="ru-RU"/>
        </w:rPr>
        <w:t> настоящей статьи, но не выше процентной ставки, предусмотренной условиями кредитного договора, действовавшими до установления льготного периода.</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18.1. По кредитным договорам, за исключением кредитных договоров, обязательства по которым обеспечены ипотекой, заключенным с военнослужащими, а также с лицами, указанными в </w:t>
      </w:r>
      <w:hyperlink r:id="rId55" w:anchor="dst100071" w:history="1">
        <w:r w:rsidRPr="006E0B5F">
          <w:rPr>
            <w:rFonts w:ascii="Times New Roman" w:eastAsia="Times New Roman" w:hAnsi="Times New Roman" w:cs="Times New Roman"/>
            <w:color w:val="000000" w:themeColor="text1"/>
            <w:sz w:val="24"/>
            <w:szCs w:val="24"/>
            <w:u w:val="single"/>
            <w:lang w:eastAsia="ru-RU"/>
          </w:rPr>
          <w:t>части 6 статьи 8</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(за исключением членов их семей), начисленные в соответствии с </w:t>
      </w:r>
      <w:hyperlink r:id="rId56" w:anchor="dst100032" w:history="1">
        <w:r w:rsidRPr="006E0B5F">
          <w:rPr>
            <w:rFonts w:ascii="Times New Roman" w:eastAsia="Times New Roman" w:hAnsi="Times New Roman" w:cs="Times New Roman"/>
            <w:color w:val="000000" w:themeColor="text1"/>
            <w:sz w:val="24"/>
            <w:szCs w:val="24"/>
            <w:u w:val="single"/>
            <w:lang w:eastAsia="ru-RU"/>
          </w:rPr>
          <w:t>частью 18</w:t>
        </w:r>
      </w:hyperlink>
      <w:r w:rsidRPr="006E0B5F">
        <w:rPr>
          <w:rFonts w:ascii="Times New Roman" w:eastAsia="Times New Roman" w:hAnsi="Times New Roman" w:cs="Times New Roman"/>
          <w:color w:val="000000" w:themeColor="text1"/>
          <w:sz w:val="24"/>
          <w:szCs w:val="24"/>
          <w:lang w:eastAsia="ru-RU"/>
        </w:rPr>
        <w:t> настоящей статьи проценты уплате не подлежат и по окончании льготного периода обязательства по уплате таких процентов прекращаются.</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18.2. В случае досрочного исполнения в течение льготного периода военнослужащими, а также лицами, указанными в </w:t>
      </w:r>
      <w:hyperlink r:id="rId57" w:anchor="dst100071" w:history="1">
        <w:r w:rsidRPr="006E0B5F">
          <w:rPr>
            <w:rFonts w:ascii="Times New Roman" w:eastAsia="Times New Roman" w:hAnsi="Times New Roman" w:cs="Times New Roman"/>
            <w:color w:val="000000" w:themeColor="text1"/>
            <w:sz w:val="24"/>
            <w:szCs w:val="24"/>
            <w:u w:val="single"/>
            <w:lang w:eastAsia="ru-RU"/>
          </w:rPr>
          <w:t>части 6 статьи 8</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(за исключением членов их семей), обязательств по кредитным договорам, указанным в </w:t>
      </w:r>
      <w:hyperlink r:id="rId58" w:anchor="dst100107" w:history="1">
        <w:r w:rsidRPr="006E0B5F">
          <w:rPr>
            <w:rFonts w:ascii="Times New Roman" w:eastAsia="Times New Roman" w:hAnsi="Times New Roman" w:cs="Times New Roman"/>
            <w:color w:val="000000" w:themeColor="text1"/>
            <w:sz w:val="24"/>
            <w:szCs w:val="24"/>
            <w:u w:val="single"/>
            <w:lang w:eastAsia="ru-RU"/>
          </w:rPr>
          <w:t>части 18.1</w:t>
        </w:r>
      </w:hyperlink>
      <w:r w:rsidRPr="006E0B5F">
        <w:rPr>
          <w:rFonts w:ascii="Times New Roman" w:eastAsia="Times New Roman" w:hAnsi="Times New Roman" w:cs="Times New Roman"/>
          <w:color w:val="000000" w:themeColor="text1"/>
          <w:sz w:val="24"/>
          <w:szCs w:val="24"/>
          <w:lang w:eastAsia="ru-RU"/>
        </w:rPr>
        <w:t> настоящей статьи, уплаченные ими денежные средства не могут направляться кредитором в счет погашения процентов, начисленных в соответствии с </w:t>
      </w:r>
      <w:hyperlink r:id="rId59" w:anchor="dst100032" w:history="1">
        <w:r w:rsidRPr="006E0B5F">
          <w:rPr>
            <w:rFonts w:ascii="Times New Roman" w:eastAsia="Times New Roman" w:hAnsi="Times New Roman" w:cs="Times New Roman"/>
            <w:color w:val="000000" w:themeColor="text1"/>
            <w:sz w:val="24"/>
            <w:szCs w:val="24"/>
            <w:u w:val="single"/>
            <w:lang w:eastAsia="ru-RU"/>
          </w:rPr>
          <w:t>частью 18</w:t>
        </w:r>
      </w:hyperlink>
      <w:r w:rsidRPr="006E0B5F">
        <w:rPr>
          <w:rFonts w:ascii="Times New Roman" w:eastAsia="Times New Roman" w:hAnsi="Times New Roman" w:cs="Times New Roman"/>
          <w:color w:val="000000" w:themeColor="text1"/>
          <w:sz w:val="24"/>
          <w:szCs w:val="24"/>
          <w:lang w:eastAsia="ru-RU"/>
        </w:rPr>
        <w:t xml:space="preserve"> настоящей статьи, а в случае превышения объема уплаченных денежных средств над объемом обязательств по кредитному договору, рассчитанным без учета суммы процентов, </w:t>
      </w:r>
      <w:r w:rsidRPr="006E0B5F">
        <w:rPr>
          <w:rFonts w:ascii="Times New Roman" w:eastAsia="Times New Roman" w:hAnsi="Times New Roman" w:cs="Times New Roman"/>
          <w:color w:val="000000" w:themeColor="text1"/>
          <w:sz w:val="24"/>
          <w:szCs w:val="24"/>
          <w:lang w:eastAsia="ru-RU"/>
        </w:rPr>
        <w:lastRenderedPageBreak/>
        <w:t>начисленных в соответствии с </w:t>
      </w:r>
      <w:hyperlink r:id="rId60" w:anchor="dst100032" w:history="1">
        <w:r w:rsidRPr="006E0B5F">
          <w:rPr>
            <w:rFonts w:ascii="Times New Roman" w:eastAsia="Times New Roman" w:hAnsi="Times New Roman" w:cs="Times New Roman"/>
            <w:color w:val="000000" w:themeColor="text1"/>
            <w:sz w:val="24"/>
            <w:szCs w:val="24"/>
            <w:u w:val="single"/>
            <w:lang w:eastAsia="ru-RU"/>
          </w:rPr>
          <w:t>частью 18</w:t>
        </w:r>
      </w:hyperlink>
      <w:r w:rsidRPr="006E0B5F">
        <w:rPr>
          <w:rFonts w:ascii="Times New Roman" w:eastAsia="Times New Roman" w:hAnsi="Times New Roman" w:cs="Times New Roman"/>
          <w:color w:val="000000" w:themeColor="text1"/>
          <w:sz w:val="24"/>
          <w:szCs w:val="24"/>
          <w:lang w:eastAsia="ru-RU"/>
        </w:rPr>
        <w:t> настоящей статьи, денежные средства в размере соответствующей разницы подлежат возврату военнослужащим, а также лицам, указанным в </w:t>
      </w:r>
      <w:hyperlink r:id="rId61" w:anchor="dst100071" w:history="1">
        <w:r w:rsidRPr="006E0B5F">
          <w:rPr>
            <w:rFonts w:ascii="Times New Roman" w:eastAsia="Times New Roman" w:hAnsi="Times New Roman" w:cs="Times New Roman"/>
            <w:color w:val="000000" w:themeColor="text1"/>
            <w:sz w:val="24"/>
            <w:szCs w:val="24"/>
            <w:u w:val="single"/>
            <w:lang w:eastAsia="ru-RU"/>
          </w:rPr>
          <w:t>части 6 статьи 8</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(за исключением членов их семей).</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19. К изменению условий кредитного договора с лимитом кредитования по требованию заемщика в соответствии с настоящей статьей не применяются положения </w:t>
      </w:r>
      <w:hyperlink r:id="rId62" w:anchor="dst100027" w:history="1">
        <w:r w:rsidRPr="006E0B5F">
          <w:rPr>
            <w:rFonts w:ascii="Times New Roman" w:eastAsia="Times New Roman" w:hAnsi="Times New Roman" w:cs="Times New Roman"/>
            <w:color w:val="000000" w:themeColor="text1"/>
            <w:sz w:val="24"/>
            <w:szCs w:val="24"/>
            <w:u w:val="single"/>
            <w:lang w:eastAsia="ru-RU"/>
          </w:rPr>
          <w:t>части 13</w:t>
        </w:r>
      </w:hyperlink>
      <w:r w:rsidRPr="006E0B5F">
        <w:rPr>
          <w:rFonts w:ascii="Times New Roman" w:eastAsia="Times New Roman" w:hAnsi="Times New Roman" w:cs="Times New Roman"/>
          <w:color w:val="000000" w:themeColor="text1"/>
          <w:sz w:val="24"/>
          <w:szCs w:val="24"/>
          <w:lang w:eastAsia="ru-RU"/>
        </w:rPr>
        <w:t> настоящей статьи и </w:t>
      </w:r>
      <w:hyperlink r:id="rId63" w:anchor="dst100063" w:history="1">
        <w:r w:rsidRPr="006E0B5F">
          <w:rPr>
            <w:rFonts w:ascii="Times New Roman" w:eastAsia="Times New Roman" w:hAnsi="Times New Roman" w:cs="Times New Roman"/>
            <w:color w:val="000000" w:themeColor="text1"/>
            <w:sz w:val="24"/>
            <w:szCs w:val="24"/>
            <w:u w:val="single"/>
            <w:lang w:eastAsia="ru-RU"/>
          </w:rPr>
          <w:t>части 15 статьи 6</w:t>
        </w:r>
      </w:hyperlink>
      <w:r w:rsidRPr="006E0B5F">
        <w:rPr>
          <w:rFonts w:ascii="Times New Roman" w:eastAsia="Times New Roman" w:hAnsi="Times New Roman" w:cs="Times New Roman"/>
          <w:color w:val="000000" w:themeColor="text1"/>
          <w:sz w:val="24"/>
          <w:szCs w:val="24"/>
          <w:lang w:eastAsia="ru-RU"/>
        </w:rPr>
        <w:t>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в части направления кредитором уточненного графика платежей по кредитному договору. Дата начала льготного периода по договору потребительского кредита (займа) с лимитом кредитования не может быть определена заемщиком ранее даты направления им кредитору требования, указанного в </w:t>
      </w:r>
      <w:hyperlink r:id="rId64" w:anchor="dst100014" w:history="1">
        <w:r w:rsidRPr="006E0B5F">
          <w:rPr>
            <w:rFonts w:ascii="Times New Roman" w:eastAsia="Times New Roman" w:hAnsi="Times New Roman" w:cs="Times New Roman"/>
            <w:color w:val="000000" w:themeColor="text1"/>
            <w:sz w:val="24"/>
            <w:szCs w:val="24"/>
            <w:u w:val="single"/>
            <w:lang w:eastAsia="ru-RU"/>
          </w:rPr>
          <w:t>части 2</w:t>
        </w:r>
      </w:hyperlink>
      <w:r w:rsidRPr="006E0B5F">
        <w:rPr>
          <w:rFonts w:ascii="Times New Roman" w:eastAsia="Times New Roman" w:hAnsi="Times New Roman" w:cs="Times New Roman"/>
          <w:color w:val="000000" w:themeColor="text1"/>
          <w:sz w:val="24"/>
          <w:szCs w:val="24"/>
          <w:lang w:eastAsia="ru-RU"/>
        </w:rPr>
        <w:t> настоящей статьи.</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20. К отношениям, регулируемым настоящей статьей с учетом установленных в ней особенностей, применяются требования, установленные </w:t>
      </w:r>
      <w:hyperlink r:id="rId65" w:anchor="dst100062" w:history="1">
        <w:r w:rsidRPr="006E0B5F">
          <w:rPr>
            <w:rFonts w:ascii="Times New Roman" w:eastAsia="Times New Roman" w:hAnsi="Times New Roman" w:cs="Times New Roman"/>
            <w:color w:val="000000" w:themeColor="text1"/>
            <w:sz w:val="24"/>
            <w:szCs w:val="24"/>
            <w:u w:val="single"/>
            <w:lang w:eastAsia="ru-RU"/>
          </w:rPr>
          <w:t>частями 14</w:t>
        </w:r>
      </w:hyperlink>
      <w:r w:rsidRPr="006E0B5F">
        <w:rPr>
          <w:rFonts w:ascii="Times New Roman" w:eastAsia="Times New Roman" w:hAnsi="Times New Roman" w:cs="Times New Roman"/>
          <w:color w:val="000000" w:themeColor="text1"/>
          <w:sz w:val="24"/>
          <w:szCs w:val="24"/>
          <w:lang w:eastAsia="ru-RU"/>
        </w:rPr>
        <w:t> - </w:t>
      </w:r>
      <w:hyperlink r:id="rId66" w:anchor="dst100075" w:history="1">
        <w:r w:rsidRPr="006E0B5F">
          <w:rPr>
            <w:rFonts w:ascii="Times New Roman" w:eastAsia="Times New Roman" w:hAnsi="Times New Roman" w:cs="Times New Roman"/>
            <w:color w:val="000000" w:themeColor="text1"/>
            <w:sz w:val="24"/>
            <w:szCs w:val="24"/>
            <w:u w:val="single"/>
            <w:lang w:eastAsia="ru-RU"/>
          </w:rPr>
          <w:t>27</w:t>
        </w:r>
      </w:hyperlink>
      <w:r w:rsidRPr="006E0B5F">
        <w:rPr>
          <w:rFonts w:ascii="Times New Roman" w:eastAsia="Times New Roman" w:hAnsi="Times New Roman" w:cs="Times New Roman"/>
          <w:color w:val="000000" w:themeColor="text1"/>
          <w:sz w:val="24"/>
          <w:szCs w:val="24"/>
          <w:lang w:eastAsia="ru-RU"/>
        </w:rPr>
        <w:t>, </w:t>
      </w:r>
      <w:hyperlink r:id="rId67" w:anchor="dst100132" w:history="1">
        <w:r w:rsidRPr="006E0B5F">
          <w:rPr>
            <w:rFonts w:ascii="Times New Roman" w:eastAsia="Times New Roman" w:hAnsi="Times New Roman" w:cs="Times New Roman"/>
            <w:color w:val="000000" w:themeColor="text1"/>
            <w:sz w:val="24"/>
            <w:szCs w:val="24"/>
            <w:u w:val="single"/>
            <w:lang w:eastAsia="ru-RU"/>
          </w:rPr>
          <w:t>31</w:t>
        </w:r>
      </w:hyperlink>
      <w:r w:rsidRPr="006E0B5F">
        <w:rPr>
          <w:rFonts w:ascii="Times New Roman" w:eastAsia="Times New Roman" w:hAnsi="Times New Roman" w:cs="Times New Roman"/>
          <w:color w:val="000000" w:themeColor="text1"/>
          <w:sz w:val="24"/>
          <w:szCs w:val="24"/>
          <w:lang w:eastAsia="ru-RU"/>
        </w:rPr>
        <w:t> - </w:t>
      </w:r>
      <w:hyperlink r:id="rId68" w:anchor="dst100081" w:history="1">
        <w:r w:rsidRPr="006E0B5F">
          <w:rPr>
            <w:rFonts w:ascii="Times New Roman" w:eastAsia="Times New Roman" w:hAnsi="Times New Roman" w:cs="Times New Roman"/>
            <w:color w:val="000000" w:themeColor="text1"/>
            <w:sz w:val="24"/>
            <w:szCs w:val="24"/>
            <w:u w:val="single"/>
            <w:lang w:eastAsia="ru-RU"/>
          </w:rPr>
          <w:t>33 статьи 6</w:t>
        </w:r>
      </w:hyperlink>
      <w:r w:rsidRPr="006E0B5F">
        <w:rPr>
          <w:rFonts w:ascii="Times New Roman" w:eastAsia="Times New Roman" w:hAnsi="Times New Roman" w:cs="Times New Roman"/>
          <w:color w:val="000000" w:themeColor="text1"/>
          <w:sz w:val="24"/>
          <w:szCs w:val="24"/>
          <w:lang w:eastAsia="ru-RU"/>
        </w:rPr>
        <w:t>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21. Кредитор вправе запросить у федерального органа исполнительной власти, осуществляющего функции по контролю и надзору за соблюдением законодательства о налогах и сборах, подтверждение сведений о факте мобилизации в отношении заемщика, указанного в </w:t>
      </w:r>
      <w:hyperlink r:id="rId69" w:anchor="dst100010" w:history="1">
        <w:r w:rsidRPr="006E0B5F">
          <w:rPr>
            <w:rFonts w:ascii="Times New Roman" w:eastAsia="Times New Roman" w:hAnsi="Times New Roman" w:cs="Times New Roman"/>
            <w:color w:val="000000" w:themeColor="text1"/>
            <w:sz w:val="24"/>
            <w:szCs w:val="24"/>
            <w:u w:val="single"/>
            <w:lang w:eastAsia="ru-RU"/>
          </w:rPr>
          <w:t>пункте 1 части 1</w:t>
        </w:r>
      </w:hyperlink>
      <w:r w:rsidRPr="006E0B5F">
        <w:rPr>
          <w:rFonts w:ascii="Times New Roman" w:eastAsia="Times New Roman" w:hAnsi="Times New Roman" w:cs="Times New Roman"/>
          <w:color w:val="000000" w:themeColor="text1"/>
          <w:sz w:val="24"/>
          <w:szCs w:val="24"/>
          <w:lang w:eastAsia="ru-RU"/>
        </w:rPr>
        <w:t> настоящей статьи.</w:t>
      </w:r>
    </w:p>
    <w:p w:rsidR="00C1129A" w:rsidRPr="006E0B5F" w:rsidRDefault="00C1129A" w:rsidP="006E0B5F">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22. Федеральный орган исполнительной власти, осуществляющий функции по контролю и надзору за соблюдением законодательства о налогах и сборах, подтверждает в пятидневный срок со дня получения запроса кредитора сведения о факте мобилизации в отношении заемщика, указанного в </w:t>
      </w:r>
      <w:hyperlink r:id="rId70" w:anchor="dst100010" w:history="1">
        <w:r w:rsidRPr="006E0B5F">
          <w:rPr>
            <w:rFonts w:ascii="Times New Roman" w:eastAsia="Times New Roman" w:hAnsi="Times New Roman" w:cs="Times New Roman"/>
            <w:color w:val="000000" w:themeColor="text1"/>
            <w:sz w:val="24"/>
            <w:szCs w:val="24"/>
            <w:u w:val="single"/>
            <w:lang w:eastAsia="ru-RU"/>
          </w:rPr>
          <w:t>пункте 1 части 1</w:t>
        </w:r>
      </w:hyperlink>
      <w:r w:rsidRPr="006E0B5F">
        <w:rPr>
          <w:rFonts w:ascii="Times New Roman" w:eastAsia="Times New Roman" w:hAnsi="Times New Roman" w:cs="Times New Roman"/>
          <w:color w:val="000000" w:themeColor="text1"/>
          <w:sz w:val="24"/>
          <w:szCs w:val="24"/>
          <w:lang w:eastAsia="ru-RU"/>
        </w:rPr>
        <w:t> настоящей статьи, на основании данных, полученных от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Направление кредитором запроса и подтверждение федеральным органом исполнительной власти, осуществляющим функции по контролю и надзору за соблюдением законодательства о налогах и сборах, сведений о факте мобилизации в отношении заемщика, указанного в </w:t>
      </w:r>
      <w:hyperlink r:id="rId71" w:anchor="dst100010" w:history="1">
        <w:r w:rsidRPr="006E0B5F">
          <w:rPr>
            <w:rFonts w:ascii="Times New Roman" w:eastAsia="Times New Roman" w:hAnsi="Times New Roman" w:cs="Times New Roman"/>
            <w:color w:val="000000" w:themeColor="text1"/>
            <w:sz w:val="24"/>
            <w:szCs w:val="24"/>
            <w:u w:val="single"/>
            <w:lang w:eastAsia="ru-RU"/>
          </w:rPr>
          <w:t>пункте 1 части 1</w:t>
        </w:r>
      </w:hyperlink>
      <w:r w:rsidRPr="006E0B5F">
        <w:rPr>
          <w:rFonts w:ascii="Times New Roman" w:eastAsia="Times New Roman" w:hAnsi="Times New Roman" w:cs="Times New Roman"/>
          <w:color w:val="000000" w:themeColor="text1"/>
          <w:sz w:val="24"/>
          <w:szCs w:val="24"/>
          <w:lang w:eastAsia="ru-RU"/>
        </w:rPr>
        <w:t> настоящей статьи, осуществляются с использованием системы межведомственного электронного взаимодействия.</w:t>
      </w:r>
    </w:p>
    <w:p w:rsidR="00C1129A" w:rsidRPr="006E0B5F" w:rsidRDefault="00C1129A" w:rsidP="006E0B5F">
      <w:pPr>
        <w:shd w:val="clear" w:color="auto" w:fill="FFFFFF"/>
        <w:spacing w:after="0" w:line="276" w:lineRule="auto"/>
        <w:jc w:val="both"/>
        <w:outlineLvl w:val="1"/>
        <w:rPr>
          <w:rFonts w:ascii="Times New Roman" w:eastAsia="Times New Roman" w:hAnsi="Times New Roman" w:cs="Times New Roman"/>
          <w:b/>
          <w:bCs/>
          <w:color w:val="000000" w:themeColor="text1"/>
          <w:kern w:val="36"/>
          <w:sz w:val="24"/>
          <w:szCs w:val="24"/>
          <w:lang w:eastAsia="ru-RU"/>
        </w:rPr>
      </w:pPr>
      <w:r w:rsidRPr="006E0B5F">
        <w:rPr>
          <w:rFonts w:ascii="Times New Roman" w:eastAsia="Times New Roman" w:hAnsi="Times New Roman" w:cs="Times New Roman"/>
          <w:b/>
          <w:bCs/>
          <w:color w:val="000000" w:themeColor="text1"/>
          <w:kern w:val="36"/>
          <w:sz w:val="24"/>
          <w:szCs w:val="24"/>
          <w:lang w:eastAsia="ru-RU"/>
        </w:rPr>
        <w:t>Статья 2</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 xml:space="preserve">1. В случае гибели (смерти) военнослужащего, если он погиб (умер) при выполнении задач в период проведения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или в случае объявления судом военнослужащего умершим, а также в случае признания </w:t>
      </w:r>
      <w:r w:rsidRPr="006E0B5F">
        <w:rPr>
          <w:rFonts w:ascii="Times New Roman" w:eastAsia="Times New Roman" w:hAnsi="Times New Roman" w:cs="Times New Roman"/>
          <w:color w:val="000000" w:themeColor="text1"/>
          <w:sz w:val="24"/>
          <w:szCs w:val="24"/>
          <w:lang w:eastAsia="ru-RU"/>
        </w:rPr>
        <w:lastRenderedPageBreak/>
        <w:t>военнослужащего инвалидом I группы в порядке, установленном законодательством Российской Федерации, обязательства военнослужащего по кредитному договору, за исключением обязательств по кредитному договору, указанных в </w:t>
      </w:r>
      <w:hyperlink r:id="rId72" w:anchor="dst10" w:history="1">
        <w:r w:rsidRPr="006E0B5F">
          <w:rPr>
            <w:rFonts w:ascii="Times New Roman" w:eastAsia="Times New Roman" w:hAnsi="Times New Roman" w:cs="Times New Roman"/>
            <w:color w:val="000000" w:themeColor="text1"/>
            <w:sz w:val="24"/>
            <w:szCs w:val="24"/>
            <w:u w:val="single"/>
            <w:lang w:eastAsia="ru-RU"/>
          </w:rPr>
          <w:t>части 1.1</w:t>
        </w:r>
      </w:hyperlink>
      <w:r w:rsidRPr="006E0B5F">
        <w:rPr>
          <w:rFonts w:ascii="Times New Roman" w:eastAsia="Times New Roman" w:hAnsi="Times New Roman" w:cs="Times New Roman"/>
          <w:color w:val="000000" w:themeColor="text1"/>
          <w:sz w:val="24"/>
          <w:szCs w:val="24"/>
          <w:lang w:eastAsia="ru-RU"/>
        </w:rPr>
        <w:t> настоящей статьи, прекращаются. Причинная связь увечья (ранения, травмы, контузии) или заболевания, приведших к смерти военнослужащего или признанию военнослужащего инвалидом I группы в порядке, установленном законодательством Российской Федерации, с выполнением им задач в ходе проведения специальной военной операции устанавливается военно-врачебными комиссиями и (или) федеральными учреждениями медико-социальной экспертизы.</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1.1. Обязательства военнослужащего - участника накопительно-ипотечной системы жилищного обеспечения военнослужащих по кредитному договору, заключенному в целях приобретения жилого помещения с использованием средств целевого жилищного займа, в случае его гибели (смерти) или объявления судом умершим погашаются уполномоченным федеральным органом исполнительной власти, обеспечивающим функционирование накопительно-ипотечной системы жилищного обеспечения военнослужащих, в порядке, предусмотренном Федеральным </w:t>
      </w:r>
      <w:hyperlink r:id="rId73" w:history="1">
        <w:r w:rsidRPr="006E0B5F">
          <w:rPr>
            <w:rFonts w:ascii="Times New Roman" w:eastAsia="Times New Roman" w:hAnsi="Times New Roman" w:cs="Times New Roman"/>
            <w:color w:val="000000" w:themeColor="text1"/>
            <w:sz w:val="24"/>
            <w:szCs w:val="24"/>
            <w:u w:val="single"/>
            <w:lang w:eastAsia="ru-RU"/>
          </w:rPr>
          <w:t>законом</w:t>
        </w:r>
      </w:hyperlink>
      <w:r w:rsidRPr="006E0B5F">
        <w:rPr>
          <w:rFonts w:ascii="Times New Roman" w:eastAsia="Times New Roman" w:hAnsi="Times New Roman" w:cs="Times New Roman"/>
          <w:color w:val="000000" w:themeColor="text1"/>
          <w:sz w:val="24"/>
          <w:szCs w:val="24"/>
          <w:lang w:eastAsia="ru-RU"/>
        </w:rPr>
        <w:t> от 20 августа 2004 года N 117-ФЗ "О накопительно-ипотечной системе жилищного обеспечения военнослужащих".</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1.2. В случае наступления обстоятельств, указанных в </w:t>
      </w:r>
      <w:hyperlink r:id="rId74" w:anchor="dst9" w:history="1">
        <w:r w:rsidRPr="006E0B5F">
          <w:rPr>
            <w:rFonts w:ascii="Times New Roman" w:eastAsia="Times New Roman" w:hAnsi="Times New Roman" w:cs="Times New Roman"/>
            <w:color w:val="000000" w:themeColor="text1"/>
            <w:sz w:val="24"/>
            <w:szCs w:val="24"/>
            <w:u w:val="single"/>
            <w:lang w:eastAsia="ru-RU"/>
          </w:rPr>
          <w:t>части 1</w:t>
        </w:r>
      </w:hyperlink>
      <w:r w:rsidRPr="006E0B5F">
        <w:rPr>
          <w:rFonts w:ascii="Times New Roman" w:eastAsia="Times New Roman" w:hAnsi="Times New Roman" w:cs="Times New Roman"/>
          <w:color w:val="000000" w:themeColor="text1"/>
          <w:sz w:val="24"/>
          <w:szCs w:val="24"/>
          <w:lang w:eastAsia="ru-RU"/>
        </w:rPr>
        <w:t> настоящей статьи, обязательства военнослужащего по договору поручительства, заключенному им в целях обеспечения исполнения обязательств по кредитному договору, прекращаются. При этом прекращение поручительства на основании настоящей части не влечет для должника по обязательству, которое было обеспечено таким поручительством, применения последствий утраты обеспечения, предусмотренных </w:t>
      </w:r>
      <w:hyperlink r:id="rId75" w:anchor="dst216" w:history="1">
        <w:r w:rsidRPr="006E0B5F">
          <w:rPr>
            <w:rFonts w:ascii="Times New Roman" w:eastAsia="Times New Roman" w:hAnsi="Times New Roman" w:cs="Times New Roman"/>
            <w:color w:val="000000" w:themeColor="text1"/>
            <w:sz w:val="24"/>
            <w:szCs w:val="24"/>
            <w:u w:val="single"/>
            <w:lang w:eastAsia="ru-RU"/>
          </w:rPr>
          <w:t>законодательством</w:t>
        </w:r>
      </w:hyperlink>
      <w:r w:rsidRPr="006E0B5F">
        <w:rPr>
          <w:rFonts w:ascii="Times New Roman" w:eastAsia="Times New Roman" w:hAnsi="Times New Roman" w:cs="Times New Roman"/>
          <w:color w:val="000000" w:themeColor="text1"/>
          <w:sz w:val="24"/>
          <w:szCs w:val="24"/>
          <w:lang w:eastAsia="ru-RU"/>
        </w:rPr>
        <w:t> Российской Федерации или кредитным договором.</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 В случае наступления обстоятельств, указанных в </w:t>
      </w:r>
      <w:hyperlink r:id="rId76" w:anchor="dst100036" w:history="1">
        <w:r w:rsidRPr="006E0B5F">
          <w:rPr>
            <w:rFonts w:ascii="Times New Roman" w:eastAsia="Times New Roman" w:hAnsi="Times New Roman" w:cs="Times New Roman"/>
            <w:color w:val="000000" w:themeColor="text1"/>
            <w:sz w:val="24"/>
            <w:szCs w:val="24"/>
            <w:u w:val="single"/>
            <w:lang w:eastAsia="ru-RU"/>
          </w:rPr>
          <w:t>части 1</w:t>
        </w:r>
      </w:hyperlink>
      <w:r w:rsidRPr="006E0B5F">
        <w:rPr>
          <w:rFonts w:ascii="Times New Roman" w:eastAsia="Times New Roman" w:hAnsi="Times New Roman" w:cs="Times New Roman"/>
          <w:color w:val="000000" w:themeColor="text1"/>
          <w:sz w:val="24"/>
          <w:szCs w:val="24"/>
          <w:lang w:eastAsia="ru-RU"/>
        </w:rPr>
        <w:t> настоящей статьи, обязательства членов семьи военнослужащего в отношении заключенных ими кредитных договоров, а также обязательства не относящихся к кругу лиц, определенному </w:t>
      </w:r>
      <w:hyperlink r:id="rId77" w:anchor="dst100013" w:history="1">
        <w:r w:rsidRPr="006E0B5F">
          <w:rPr>
            <w:rFonts w:ascii="Times New Roman" w:eastAsia="Times New Roman" w:hAnsi="Times New Roman" w:cs="Times New Roman"/>
            <w:color w:val="000000" w:themeColor="text1"/>
            <w:sz w:val="24"/>
            <w:szCs w:val="24"/>
            <w:u w:val="single"/>
            <w:lang w:eastAsia="ru-RU"/>
          </w:rPr>
          <w:t>пунктом 4 части 1 статьи 1</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совершеннолетних детей, родителей или усыновителей военнослужащего, участвующих в обязательстве по кредитному договору на стороне заемщика, являющегося этим военнослужащим, прекращаются.</w:t>
      </w:r>
    </w:p>
    <w:p w:rsidR="00C1129A" w:rsidRPr="006E0B5F" w:rsidRDefault="00C1129A" w:rsidP="006E0B5F">
      <w:pPr>
        <w:shd w:val="clear" w:color="auto" w:fill="FFFFFF"/>
        <w:spacing w:before="210"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3. Информация о наступлении обстоятельств, указанных в </w:t>
      </w:r>
      <w:hyperlink r:id="rId78" w:anchor="dst100036" w:history="1">
        <w:r w:rsidRPr="006E0B5F">
          <w:rPr>
            <w:rFonts w:ascii="Times New Roman" w:eastAsia="Times New Roman" w:hAnsi="Times New Roman" w:cs="Times New Roman"/>
            <w:color w:val="000000" w:themeColor="text1"/>
            <w:sz w:val="24"/>
            <w:szCs w:val="24"/>
            <w:u w:val="single"/>
            <w:lang w:eastAsia="ru-RU"/>
          </w:rPr>
          <w:t>части 1</w:t>
        </w:r>
      </w:hyperlink>
      <w:r w:rsidRPr="006E0B5F">
        <w:rPr>
          <w:rFonts w:ascii="Times New Roman" w:eastAsia="Times New Roman" w:hAnsi="Times New Roman" w:cs="Times New Roman"/>
          <w:color w:val="000000" w:themeColor="text1"/>
          <w:sz w:val="24"/>
          <w:szCs w:val="24"/>
          <w:lang w:eastAsia="ru-RU"/>
        </w:rPr>
        <w:t> настоящей статьи, помимо военнослужащего может быть направлена кредитору, с которым военнослужащим заключен кредитный договор:</w:t>
      </w:r>
    </w:p>
    <w:p w:rsidR="00C1129A" w:rsidRPr="006E0B5F" w:rsidRDefault="00C1129A" w:rsidP="006E0B5F">
      <w:pPr>
        <w:shd w:val="clear" w:color="auto" w:fill="FFFFFF"/>
        <w:spacing w:before="210"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 членом семьи военнослужащего, иным лицом, состоящим в родстве (свойстве) с военнослужащим, при предъявлении им документов, подтверждающих родство (свойство), а также их законными представителями;</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 наследниками военнослужащего при предъявлении ими документов, подтверждающих право на наследство;</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3) уполномоченным федеральным органом исполнительной власти, обеспечивающим функционирование накопительно-ипотечной системы жилищного обеспечения военнослужащих.</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lastRenderedPageBreak/>
        <w:t>4. Информация о наступлении обстоятельств, указанных в </w:t>
      </w:r>
      <w:hyperlink r:id="rId79" w:anchor="dst100036" w:history="1">
        <w:r w:rsidRPr="006E0B5F">
          <w:rPr>
            <w:rFonts w:ascii="Times New Roman" w:eastAsia="Times New Roman" w:hAnsi="Times New Roman" w:cs="Times New Roman"/>
            <w:color w:val="000000" w:themeColor="text1"/>
            <w:sz w:val="24"/>
            <w:szCs w:val="24"/>
            <w:u w:val="single"/>
            <w:lang w:eastAsia="ru-RU"/>
          </w:rPr>
          <w:t>части 1</w:t>
        </w:r>
      </w:hyperlink>
      <w:r w:rsidRPr="006E0B5F">
        <w:rPr>
          <w:rFonts w:ascii="Times New Roman" w:eastAsia="Times New Roman" w:hAnsi="Times New Roman" w:cs="Times New Roman"/>
          <w:color w:val="000000" w:themeColor="text1"/>
          <w:sz w:val="24"/>
          <w:szCs w:val="24"/>
          <w:lang w:eastAsia="ru-RU"/>
        </w:rPr>
        <w:t> настоящей статьи, может быть направлена членом семьи военнослужащего кредитору, с которым таким членом семьи заключен кредитный договор.</w:t>
      </w:r>
    </w:p>
    <w:p w:rsidR="00C1129A" w:rsidRPr="006E0B5F" w:rsidRDefault="00C1129A" w:rsidP="006E0B5F">
      <w:pPr>
        <w:shd w:val="clear" w:color="auto" w:fill="FFFFFF"/>
        <w:spacing w:before="36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5. В случае наступления обстоятельств, указанных в </w:t>
      </w:r>
      <w:hyperlink r:id="rId80" w:anchor="dst100036" w:history="1">
        <w:r w:rsidRPr="006E0B5F">
          <w:rPr>
            <w:rFonts w:ascii="Times New Roman" w:eastAsia="Times New Roman" w:hAnsi="Times New Roman" w:cs="Times New Roman"/>
            <w:color w:val="000000" w:themeColor="text1"/>
            <w:sz w:val="24"/>
            <w:szCs w:val="24"/>
            <w:u w:val="single"/>
            <w:lang w:eastAsia="ru-RU"/>
          </w:rPr>
          <w:t>части 1</w:t>
        </w:r>
      </w:hyperlink>
      <w:r w:rsidRPr="006E0B5F">
        <w:rPr>
          <w:rFonts w:ascii="Times New Roman" w:eastAsia="Times New Roman" w:hAnsi="Times New Roman" w:cs="Times New Roman"/>
          <w:color w:val="000000" w:themeColor="text1"/>
          <w:sz w:val="24"/>
          <w:szCs w:val="24"/>
          <w:lang w:eastAsia="ru-RU"/>
        </w:rPr>
        <w:t> настоящей статьи, и уплаты гарантом бенефициару суммы, на которую выдана независимая гарантия, обеспечивающая исполнение обязательств по кредитному договору, положения </w:t>
      </w:r>
      <w:hyperlink r:id="rId81" w:anchor="dst10668" w:history="1">
        <w:r w:rsidRPr="006E0B5F">
          <w:rPr>
            <w:rFonts w:ascii="Times New Roman" w:eastAsia="Times New Roman" w:hAnsi="Times New Roman" w:cs="Times New Roman"/>
            <w:color w:val="000000" w:themeColor="text1"/>
            <w:sz w:val="24"/>
            <w:szCs w:val="24"/>
            <w:u w:val="single"/>
            <w:lang w:eastAsia="ru-RU"/>
          </w:rPr>
          <w:t>пункта 1 статьи 379</w:t>
        </w:r>
      </w:hyperlink>
      <w:r w:rsidRPr="006E0B5F">
        <w:rPr>
          <w:rFonts w:ascii="Times New Roman" w:eastAsia="Times New Roman" w:hAnsi="Times New Roman" w:cs="Times New Roman"/>
          <w:color w:val="000000" w:themeColor="text1"/>
          <w:sz w:val="24"/>
          <w:szCs w:val="24"/>
          <w:lang w:eastAsia="ru-RU"/>
        </w:rPr>
        <w:t> Гражданского кодекса Российской Федерации не применяются.</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6. Правительство Российской Федерации по согласованию с Банком России вправе установить максимальный размер подлежащего прекращению в соответствии с </w:t>
      </w:r>
      <w:hyperlink r:id="rId82" w:anchor="dst100036" w:history="1">
        <w:r w:rsidRPr="006E0B5F">
          <w:rPr>
            <w:rFonts w:ascii="Times New Roman" w:eastAsia="Times New Roman" w:hAnsi="Times New Roman" w:cs="Times New Roman"/>
            <w:color w:val="000000" w:themeColor="text1"/>
            <w:sz w:val="24"/>
            <w:szCs w:val="24"/>
            <w:u w:val="single"/>
            <w:lang w:eastAsia="ru-RU"/>
          </w:rPr>
          <w:t>частью 1</w:t>
        </w:r>
      </w:hyperlink>
      <w:r w:rsidRPr="006E0B5F">
        <w:rPr>
          <w:rFonts w:ascii="Times New Roman" w:eastAsia="Times New Roman" w:hAnsi="Times New Roman" w:cs="Times New Roman"/>
          <w:color w:val="000000" w:themeColor="text1"/>
          <w:sz w:val="24"/>
          <w:szCs w:val="24"/>
          <w:lang w:eastAsia="ru-RU"/>
        </w:rPr>
        <w:t> настоящей статьи обязательства (части обязательств) военнослужащего - индивидуального предпринимателя по кредитному договору, заключенному в целях осуществления предпринимательской деятельности. Максимальный размер подлежащего прекращению обязательства по кредитному договору может быть установлен в зависимости от видов кредитов (займов) с учетом региональных особенностей.</w:t>
      </w:r>
    </w:p>
    <w:p w:rsidR="00C1129A" w:rsidRPr="006E0B5F" w:rsidRDefault="00C1129A" w:rsidP="006E0B5F">
      <w:pPr>
        <w:shd w:val="clear" w:color="auto" w:fill="FFFFFF"/>
        <w:spacing w:after="0" w:line="276" w:lineRule="auto"/>
        <w:jc w:val="both"/>
        <w:outlineLvl w:val="1"/>
        <w:rPr>
          <w:rFonts w:ascii="Times New Roman" w:eastAsia="Times New Roman" w:hAnsi="Times New Roman" w:cs="Times New Roman"/>
          <w:b/>
          <w:bCs/>
          <w:color w:val="000000" w:themeColor="text1"/>
          <w:kern w:val="36"/>
          <w:sz w:val="24"/>
          <w:szCs w:val="24"/>
          <w:lang w:eastAsia="ru-RU"/>
        </w:rPr>
      </w:pPr>
      <w:r w:rsidRPr="006E0B5F">
        <w:rPr>
          <w:rFonts w:ascii="Times New Roman" w:eastAsia="Times New Roman" w:hAnsi="Times New Roman" w:cs="Times New Roman"/>
          <w:b/>
          <w:bCs/>
          <w:color w:val="000000" w:themeColor="text1"/>
          <w:kern w:val="36"/>
          <w:sz w:val="24"/>
          <w:szCs w:val="24"/>
          <w:lang w:eastAsia="ru-RU"/>
        </w:rPr>
        <w:t>Статья 2.1</w:t>
      </w:r>
    </w:p>
    <w:p w:rsidR="00C1129A" w:rsidRPr="006E0B5F" w:rsidRDefault="00C1129A" w:rsidP="006E0B5F">
      <w:pPr>
        <w:shd w:val="clear" w:color="auto" w:fill="FFFFFF"/>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 Обязательства гражданина, призванного на военную службу по мобилизации в Вооруженные Силы Российской Федерации, военнослужащего, проходившего военную службу по призыву в Вооруженных Силах Российской Федерации (за исключением военнослужащего, замещающего воинскую должность курсанта военной профессиональной образовательной организации, военной образовательной организации высшего образования, находящихся в ведении Министерства обороны Российской Федерации), иного гражданина, не проходящего военную службу, заключивших не ранее 1 мая 2026 года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и (или) его супруги (супруга), вытекающие из кредитного договора, в случае, если до 1 мая 2026 года вступил в законную силу судебный акт о взыскании задолженности по этим обязательствам и (или) в целях исполнения таких обязательств банку или иной кредитной организации выдан исполнительный документ и (или) по заявлениям названных организаций возбуждено исполнительное производство (исполнительный документ предъявлен к исполнению), прекращаются в части, не превышающей в совокупности 10 миллионов рублей, со дня заключения указанного контракта.</w:t>
      </w:r>
    </w:p>
    <w:p w:rsidR="00C1129A" w:rsidRPr="006E0B5F" w:rsidRDefault="00C1129A" w:rsidP="006E0B5F">
      <w:pPr>
        <w:shd w:val="clear" w:color="auto" w:fill="FFFFFF"/>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 При наступлении обстоятельств, указанных в </w:t>
      </w:r>
      <w:hyperlink r:id="rId83" w:anchor="dst19" w:history="1">
        <w:r w:rsidRPr="006E0B5F">
          <w:rPr>
            <w:rFonts w:ascii="Times New Roman" w:eastAsia="Times New Roman" w:hAnsi="Times New Roman" w:cs="Times New Roman"/>
            <w:color w:val="000000" w:themeColor="text1"/>
            <w:sz w:val="24"/>
            <w:szCs w:val="24"/>
            <w:u w:val="single"/>
            <w:lang w:eastAsia="ru-RU"/>
          </w:rPr>
          <w:t>части 1</w:t>
        </w:r>
      </w:hyperlink>
      <w:r w:rsidRPr="006E0B5F">
        <w:rPr>
          <w:rFonts w:ascii="Times New Roman" w:eastAsia="Times New Roman" w:hAnsi="Times New Roman" w:cs="Times New Roman"/>
          <w:color w:val="000000" w:themeColor="text1"/>
          <w:sz w:val="24"/>
          <w:szCs w:val="24"/>
          <w:lang w:eastAsia="ru-RU"/>
        </w:rPr>
        <w:t> настоящей статьи, также применяются последствия, предусмотренные </w:t>
      </w:r>
      <w:hyperlink r:id="rId84" w:anchor="dst15" w:history="1">
        <w:r w:rsidRPr="006E0B5F">
          <w:rPr>
            <w:rFonts w:ascii="Times New Roman" w:eastAsia="Times New Roman" w:hAnsi="Times New Roman" w:cs="Times New Roman"/>
            <w:color w:val="000000" w:themeColor="text1"/>
            <w:sz w:val="24"/>
            <w:szCs w:val="24"/>
            <w:u w:val="single"/>
            <w:lang w:eastAsia="ru-RU"/>
          </w:rPr>
          <w:t>частями 1.2</w:t>
        </w:r>
      </w:hyperlink>
      <w:r w:rsidRPr="006E0B5F">
        <w:rPr>
          <w:rFonts w:ascii="Times New Roman" w:eastAsia="Times New Roman" w:hAnsi="Times New Roman" w:cs="Times New Roman"/>
          <w:color w:val="000000" w:themeColor="text1"/>
          <w:sz w:val="24"/>
          <w:szCs w:val="24"/>
          <w:lang w:eastAsia="ru-RU"/>
        </w:rPr>
        <w:t> и </w:t>
      </w:r>
      <w:hyperlink r:id="rId85" w:anchor="dst100094" w:history="1">
        <w:r w:rsidRPr="006E0B5F">
          <w:rPr>
            <w:rFonts w:ascii="Times New Roman" w:eastAsia="Times New Roman" w:hAnsi="Times New Roman" w:cs="Times New Roman"/>
            <w:color w:val="000000" w:themeColor="text1"/>
            <w:sz w:val="24"/>
            <w:szCs w:val="24"/>
            <w:u w:val="single"/>
            <w:lang w:eastAsia="ru-RU"/>
          </w:rPr>
          <w:t>5 статьи 2</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w:t>
      </w:r>
    </w:p>
    <w:p w:rsidR="00C1129A" w:rsidRPr="006E0B5F" w:rsidRDefault="00C1129A" w:rsidP="006E0B5F">
      <w:pPr>
        <w:spacing w:line="276" w:lineRule="auto"/>
        <w:jc w:val="both"/>
        <w:rPr>
          <w:rFonts w:ascii="Times New Roman" w:hAnsi="Times New Roman" w:cs="Times New Roman"/>
          <w:color w:val="000000" w:themeColor="text1"/>
          <w:sz w:val="24"/>
          <w:szCs w:val="24"/>
        </w:rPr>
      </w:pPr>
    </w:p>
    <w:p w:rsidR="00C1129A" w:rsidRPr="006E0B5F" w:rsidRDefault="00C1129A" w:rsidP="006E0B5F">
      <w:pPr>
        <w:shd w:val="clear" w:color="auto" w:fill="FFFFFF"/>
        <w:spacing w:after="0" w:line="276" w:lineRule="auto"/>
        <w:jc w:val="both"/>
        <w:outlineLvl w:val="1"/>
        <w:rPr>
          <w:rFonts w:ascii="Times New Roman" w:eastAsia="Times New Roman" w:hAnsi="Times New Roman" w:cs="Times New Roman"/>
          <w:b/>
          <w:bCs/>
          <w:color w:val="000000" w:themeColor="text1"/>
          <w:kern w:val="36"/>
          <w:sz w:val="24"/>
          <w:szCs w:val="24"/>
          <w:lang w:eastAsia="ru-RU"/>
        </w:rPr>
      </w:pPr>
      <w:r w:rsidRPr="006E0B5F">
        <w:rPr>
          <w:rFonts w:ascii="Times New Roman" w:eastAsia="Times New Roman" w:hAnsi="Times New Roman" w:cs="Times New Roman"/>
          <w:b/>
          <w:bCs/>
          <w:color w:val="000000" w:themeColor="text1"/>
          <w:kern w:val="36"/>
          <w:sz w:val="24"/>
          <w:szCs w:val="24"/>
          <w:lang w:eastAsia="ru-RU"/>
        </w:rPr>
        <w:t>Статья 3</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 Положения Федерального </w:t>
      </w:r>
      <w:hyperlink r:id="rId86" w:history="1">
        <w:r w:rsidRPr="006E0B5F">
          <w:rPr>
            <w:rFonts w:ascii="Times New Roman" w:eastAsia="Times New Roman" w:hAnsi="Times New Roman" w:cs="Times New Roman"/>
            <w:color w:val="000000" w:themeColor="text1"/>
            <w:sz w:val="24"/>
            <w:szCs w:val="24"/>
            <w:u w:val="single"/>
            <w:lang w:eastAsia="ru-RU"/>
          </w:rPr>
          <w:t>закона</w:t>
        </w:r>
      </w:hyperlink>
      <w:r w:rsidRPr="006E0B5F">
        <w:rPr>
          <w:rFonts w:ascii="Times New Roman" w:eastAsia="Times New Roman" w:hAnsi="Times New Roman" w:cs="Times New Roman"/>
          <w:color w:val="000000" w:themeColor="text1"/>
          <w:sz w:val="24"/>
          <w:szCs w:val="24"/>
          <w:lang w:eastAsia="ru-RU"/>
        </w:rPr>
        <w:t> от 2 октября 2007 года N 229-ФЗ "Об исполнительном производстве" о приостановлении исполнения судебных актов, актов других органов и должностных лиц, направленных на возврат просроченной задолженности по кредитному договору военнослужащего или членов семьи военнослужащего, применяются с учетом особенностей, установленных настоящей статьей.</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 Основание приостановления исполнительного производства, предусмотренное </w:t>
      </w:r>
      <w:hyperlink r:id="rId87" w:anchor="dst100299" w:history="1">
        <w:r w:rsidRPr="006E0B5F">
          <w:rPr>
            <w:rFonts w:ascii="Times New Roman" w:eastAsia="Times New Roman" w:hAnsi="Times New Roman" w:cs="Times New Roman"/>
            <w:color w:val="000000" w:themeColor="text1"/>
            <w:sz w:val="24"/>
            <w:szCs w:val="24"/>
            <w:u w:val="single"/>
            <w:lang w:eastAsia="ru-RU"/>
          </w:rPr>
          <w:t>пунктом 3 части 1 статьи 40</w:t>
        </w:r>
      </w:hyperlink>
      <w:r w:rsidRPr="006E0B5F">
        <w:rPr>
          <w:rFonts w:ascii="Times New Roman" w:eastAsia="Times New Roman" w:hAnsi="Times New Roman" w:cs="Times New Roman"/>
          <w:color w:val="000000" w:themeColor="text1"/>
          <w:sz w:val="24"/>
          <w:szCs w:val="24"/>
          <w:lang w:eastAsia="ru-RU"/>
        </w:rPr>
        <w:t xml:space="preserve"> Федерального закона от 2 октября 2007 года N 229-ФЗ "Об исполнительном производстве", распространяется также на судебные акты, акты других </w:t>
      </w:r>
      <w:r w:rsidRPr="006E0B5F">
        <w:rPr>
          <w:rFonts w:ascii="Times New Roman" w:eastAsia="Times New Roman" w:hAnsi="Times New Roman" w:cs="Times New Roman"/>
          <w:color w:val="000000" w:themeColor="text1"/>
          <w:sz w:val="24"/>
          <w:szCs w:val="24"/>
          <w:lang w:eastAsia="ru-RU"/>
        </w:rPr>
        <w:lastRenderedPageBreak/>
        <w:t>органов и должностных лиц, направленные на возврат просроченной задолженности по кредитному договору членов семьи военнослужащего, определенного в соответствии с </w:t>
      </w:r>
      <w:hyperlink r:id="rId88" w:anchor="dst100009" w:history="1">
        <w:r w:rsidRPr="006E0B5F">
          <w:rPr>
            <w:rFonts w:ascii="Times New Roman" w:eastAsia="Times New Roman" w:hAnsi="Times New Roman" w:cs="Times New Roman"/>
            <w:color w:val="000000" w:themeColor="text1"/>
            <w:sz w:val="24"/>
            <w:szCs w:val="24"/>
            <w:u w:val="single"/>
            <w:lang w:eastAsia="ru-RU"/>
          </w:rPr>
          <w:t>частью 1 статьи 1</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3. Приостановленное исполнительное производство по исполнению судебных актов, актов других органов и должностных лиц, направленных на возврат просроченной задолженности по кредитному договору военнослужащего или членов семьи военнослужащего, по основанию, предусмотренному </w:t>
      </w:r>
      <w:hyperlink r:id="rId89" w:anchor="dst100299" w:history="1">
        <w:r w:rsidRPr="006E0B5F">
          <w:rPr>
            <w:rFonts w:ascii="Times New Roman" w:eastAsia="Times New Roman" w:hAnsi="Times New Roman" w:cs="Times New Roman"/>
            <w:color w:val="000000" w:themeColor="text1"/>
            <w:sz w:val="24"/>
            <w:szCs w:val="24"/>
            <w:u w:val="single"/>
            <w:lang w:eastAsia="ru-RU"/>
          </w:rPr>
          <w:t>пунктом 3 части 1 статьи 40</w:t>
        </w:r>
      </w:hyperlink>
      <w:r w:rsidRPr="006E0B5F">
        <w:rPr>
          <w:rFonts w:ascii="Times New Roman" w:eastAsia="Times New Roman" w:hAnsi="Times New Roman" w:cs="Times New Roman"/>
          <w:color w:val="000000" w:themeColor="text1"/>
          <w:sz w:val="24"/>
          <w:szCs w:val="24"/>
          <w:lang w:eastAsia="ru-RU"/>
        </w:rPr>
        <w:t> Федерального закона от 2 октября 2007 года N 229-ФЗ "Об исполнительном производстве" с учетом положений настоящей статьи, может быть возобновлено не ранее 180 дней после устранения обстоятельств, послуживших основанием для его приостановления.</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4. Банк или иная кредитная организация, осуществляющие обслуживание счетов должника, приостанавливает исполнение требований о взыскании денежных средств или об их аресте, содержащихся в поступивших или поступающих непосредственно от взыскателя исполнительных документах, направленных на возврат просроченной задолженности по кредитному договору военнослужащего или членов семьи военнослужащего, со дня получения банком или иной кредитной организацией заявления военнослужащего или членов семьи военнослужащего о приостановлении исполнения исполнительных документов, поступивших или поступающих в банк или иную кредитную организацию. В заявлении указываются фамилия, имя, отчество (при наличии), гражданство должника, дата рождения должника, реквизиты документа, удостоверяющего его личность, номер контактного телефона, просьба приостановить исполнение исполнительных документов, направленных на возврат просроченной задолженности по кредитному договору, поступивших или поступающих в банк или иную кредитную организацию, в связи с участием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выполнением задач в условиях чрезвычайного или военного положения, вооруженного конфликта. К заявлению прилагаются документы, подтверждающие участие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выполнение задач в условиях чрезвычайного или военного положения, вооруженного конфликта, а также документы, подтверждающие родство члена семьи военнослужащего.</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 xml:space="preserve">5. Организация или иное лицо, выплачивающее должнику заработную плату, пенсию, стипендию и иные периодические платежи, приостанавливает исполнение поступивших непосредственно от взыскателя исполнительных документов о взыскании денежных средств, направленных на возврат просроченной задолженности по кредитному договору военнослужащего или членов семьи военнослужащего, со дня получения заявления военнослужащего или членов семьи военнослужащего о приостановлении исполнения исполнительных документов, направленных на возврат просроченной задолженности по кредитному договору, поступающих и (или) поступивших от взыскателя на исполнение в организацию или иному лицу, выплачивающему должнику заработную плату, пенсию, стипендию и иные периодические платежи. В заявлении указываются фамилия, имя, отчество (при наличии), гражданство должника, дата рождения должника, реквизиты </w:t>
      </w:r>
      <w:r w:rsidRPr="006E0B5F">
        <w:rPr>
          <w:rFonts w:ascii="Times New Roman" w:eastAsia="Times New Roman" w:hAnsi="Times New Roman" w:cs="Times New Roman"/>
          <w:color w:val="000000" w:themeColor="text1"/>
          <w:sz w:val="24"/>
          <w:szCs w:val="24"/>
          <w:lang w:eastAsia="ru-RU"/>
        </w:rPr>
        <w:lastRenderedPageBreak/>
        <w:t>документа, удостоверяющего его личность, номер контактного телефона, просьба приостановить исполнение исполнительных документов, направленных на возврат просроченной задолженности по кредитному договору, поступающих и (или) поступивших от взыскателя на исполнение в организацию или иному лицу, выплачивающему должнику заработную плату, пенсию, стипендию и иные периодические платежи, в связи с участием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выполнением задач в условиях чрезвычайного или военного положения, вооруженного конфликта. К заявлению прилагаются документы, подтверждающие участие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выполнение задач в условиях чрезвычайного или военного положения, вооруженного конфликта, а также документы, подтверждающие родство члена семьи военнослужащего.</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6. Исполнение исполнительных документов, направленных на возврат просроченной задолженности по кредитному договору, в случаях, предусмотренных </w:t>
      </w:r>
      <w:hyperlink r:id="rId90" w:anchor="dst100097" w:history="1">
        <w:r w:rsidRPr="006E0B5F">
          <w:rPr>
            <w:rFonts w:ascii="Times New Roman" w:eastAsia="Times New Roman" w:hAnsi="Times New Roman" w:cs="Times New Roman"/>
            <w:color w:val="000000" w:themeColor="text1"/>
            <w:sz w:val="24"/>
            <w:szCs w:val="24"/>
            <w:u w:val="single"/>
            <w:lang w:eastAsia="ru-RU"/>
          </w:rPr>
          <w:t>частями 4</w:t>
        </w:r>
      </w:hyperlink>
      <w:r w:rsidRPr="006E0B5F">
        <w:rPr>
          <w:rFonts w:ascii="Times New Roman" w:eastAsia="Times New Roman" w:hAnsi="Times New Roman" w:cs="Times New Roman"/>
          <w:color w:val="000000" w:themeColor="text1"/>
          <w:sz w:val="24"/>
          <w:szCs w:val="24"/>
          <w:lang w:eastAsia="ru-RU"/>
        </w:rPr>
        <w:t> и </w:t>
      </w:r>
      <w:hyperlink r:id="rId91" w:anchor="dst100098" w:history="1">
        <w:r w:rsidRPr="006E0B5F">
          <w:rPr>
            <w:rFonts w:ascii="Times New Roman" w:eastAsia="Times New Roman" w:hAnsi="Times New Roman" w:cs="Times New Roman"/>
            <w:color w:val="000000" w:themeColor="text1"/>
            <w:sz w:val="24"/>
            <w:szCs w:val="24"/>
            <w:u w:val="single"/>
            <w:lang w:eastAsia="ru-RU"/>
          </w:rPr>
          <w:t>5</w:t>
        </w:r>
      </w:hyperlink>
      <w:r w:rsidRPr="006E0B5F">
        <w:rPr>
          <w:rFonts w:ascii="Times New Roman" w:eastAsia="Times New Roman" w:hAnsi="Times New Roman" w:cs="Times New Roman"/>
          <w:color w:val="000000" w:themeColor="text1"/>
          <w:sz w:val="24"/>
          <w:szCs w:val="24"/>
          <w:lang w:eastAsia="ru-RU"/>
        </w:rPr>
        <w:t> настоящей статьи, может быть возобновлено не ранее 180 дней после прекращения участия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выполнения задач в условиях чрезвычайного или военного положения, вооруженного конфликта.</w:t>
      </w:r>
    </w:p>
    <w:p w:rsidR="00C1129A" w:rsidRPr="006E0B5F" w:rsidRDefault="00C1129A" w:rsidP="006E0B5F">
      <w:pPr>
        <w:shd w:val="clear" w:color="auto" w:fill="FFFFFF"/>
        <w:spacing w:after="0" w:line="276" w:lineRule="auto"/>
        <w:jc w:val="both"/>
        <w:outlineLvl w:val="0"/>
        <w:rPr>
          <w:rFonts w:ascii="Times New Roman" w:eastAsia="Times New Roman" w:hAnsi="Times New Roman" w:cs="Times New Roman"/>
          <w:b/>
          <w:bCs/>
          <w:color w:val="000000" w:themeColor="text1"/>
          <w:kern w:val="36"/>
          <w:sz w:val="24"/>
          <w:szCs w:val="24"/>
          <w:lang w:eastAsia="ru-RU"/>
        </w:rPr>
      </w:pPr>
      <w:r w:rsidRPr="006E0B5F">
        <w:rPr>
          <w:rFonts w:ascii="Times New Roman" w:eastAsia="Times New Roman" w:hAnsi="Times New Roman" w:cs="Times New Roman"/>
          <w:b/>
          <w:bCs/>
          <w:color w:val="000000" w:themeColor="text1"/>
          <w:kern w:val="36"/>
          <w:sz w:val="24"/>
          <w:szCs w:val="24"/>
          <w:lang w:eastAsia="ru-RU"/>
        </w:rPr>
        <w:t>Статья 3.1. Утратила силу</w:t>
      </w:r>
    </w:p>
    <w:p w:rsidR="00C1129A" w:rsidRPr="006E0B5F" w:rsidRDefault="00C1129A" w:rsidP="006E0B5F">
      <w:pPr>
        <w:shd w:val="clear" w:color="auto" w:fill="FFFFFF"/>
        <w:spacing w:after="0" w:line="276" w:lineRule="auto"/>
        <w:jc w:val="both"/>
        <w:outlineLvl w:val="1"/>
        <w:rPr>
          <w:rFonts w:ascii="Times New Roman" w:eastAsia="Times New Roman" w:hAnsi="Times New Roman" w:cs="Times New Roman"/>
          <w:b/>
          <w:bCs/>
          <w:color w:val="000000" w:themeColor="text1"/>
          <w:kern w:val="36"/>
          <w:sz w:val="24"/>
          <w:szCs w:val="24"/>
          <w:lang w:eastAsia="ru-RU"/>
        </w:rPr>
      </w:pPr>
      <w:r w:rsidRPr="006E0B5F">
        <w:rPr>
          <w:rFonts w:ascii="Times New Roman" w:eastAsia="Times New Roman" w:hAnsi="Times New Roman" w:cs="Times New Roman"/>
          <w:b/>
          <w:bCs/>
          <w:color w:val="000000" w:themeColor="text1"/>
          <w:kern w:val="36"/>
          <w:sz w:val="24"/>
          <w:szCs w:val="24"/>
          <w:lang w:eastAsia="ru-RU"/>
        </w:rPr>
        <w:t>Статья 4</w:t>
      </w:r>
    </w:p>
    <w:p w:rsidR="00C1129A" w:rsidRPr="006E0B5F" w:rsidRDefault="00C1129A" w:rsidP="006E0B5F">
      <w:pPr>
        <w:shd w:val="clear" w:color="auto" w:fill="FFFFFF"/>
        <w:spacing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Внести в Федеральный </w:t>
      </w:r>
      <w:hyperlink r:id="rId92" w:history="1">
        <w:r w:rsidRPr="006E0B5F">
          <w:rPr>
            <w:rFonts w:ascii="Times New Roman" w:eastAsia="Times New Roman" w:hAnsi="Times New Roman" w:cs="Times New Roman"/>
            <w:color w:val="000000" w:themeColor="text1"/>
            <w:sz w:val="24"/>
            <w:szCs w:val="24"/>
            <w:u w:val="single"/>
            <w:lang w:eastAsia="ru-RU"/>
          </w:rPr>
          <w:t>закон</w:t>
        </w:r>
      </w:hyperlink>
      <w:r w:rsidRPr="006E0B5F">
        <w:rPr>
          <w:rFonts w:ascii="Times New Roman" w:eastAsia="Times New Roman" w:hAnsi="Times New Roman" w:cs="Times New Roman"/>
          <w:color w:val="000000" w:themeColor="text1"/>
          <w:sz w:val="24"/>
          <w:szCs w:val="24"/>
          <w:lang w:eastAsia="ru-RU"/>
        </w:rPr>
        <w:t> от 16 июля 1998 года N 102-ФЗ "Об ипотеке (залоге недвижимости)" (Собрание законодательства Российской Федерации, 1998, N 29, ст. 3400; 2002, N 7, ст. 629; 2005, N 1, ст. 42; 2008, N 52, ст. 6219; 2009, N 1, ст. 14; 2011, N 50, ст. 7347; 2016, N 27, ст. 4294; 2017, N 48, ст. 7052; 2019, N 18, ст. 2200; 2020, N 14, ст. 2036; 2021, N 1, ст. 53; 2022, N 13, ст. 1960) следующие изменения:</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 в </w:t>
      </w:r>
      <w:hyperlink r:id="rId93" w:history="1">
        <w:r w:rsidRPr="006E0B5F">
          <w:rPr>
            <w:rFonts w:ascii="Times New Roman" w:eastAsia="Times New Roman" w:hAnsi="Times New Roman" w:cs="Times New Roman"/>
            <w:color w:val="000000" w:themeColor="text1"/>
            <w:sz w:val="24"/>
            <w:szCs w:val="24"/>
            <w:u w:val="single"/>
            <w:lang w:eastAsia="ru-RU"/>
          </w:rPr>
          <w:t>абзаце первом пункта 1 статьи 10</w:t>
        </w:r>
      </w:hyperlink>
      <w:r w:rsidRPr="006E0B5F">
        <w:rPr>
          <w:rFonts w:ascii="Times New Roman" w:eastAsia="Times New Roman" w:hAnsi="Times New Roman" w:cs="Times New Roman"/>
          <w:color w:val="000000" w:themeColor="text1"/>
          <w:sz w:val="24"/>
          <w:szCs w:val="24"/>
          <w:lang w:eastAsia="ru-RU"/>
        </w:rPr>
        <w:t> слова "или в соответствии" заменить словами ", или в соответствии", дополнить словами ",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 в </w:t>
      </w:r>
      <w:hyperlink r:id="rId94" w:history="1">
        <w:r w:rsidRPr="006E0B5F">
          <w:rPr>
            <w:rFonts w:ascii="Times New Roman" w:eastAsia="Times New Roman" w:hAnsi="Times New Roman" w:cs="Times New Roman"/>
            <w:color w:val="000000" w:themeColor="text1"/>
            <w:sz w:val="24"/>
            <w:szCs w:val="24"/>
            <w:u w:val="single"/>
            <w:lang w:eastAsia="ru-RU"/>
          </w:rPr>
          <w:t>пункте 1.1 статьи 13.1</w:t>
        </w:r>
      </w:hyperlink>
      <w:r w:rsidRPr="006E0B5F">
        <w:rPr>
          <w:rFonts w:ascii="Times New Roman" w:eastAsia="Times New Roman" w:hAnsi="Times New Roman" w:cs="Times New Roman"/>
          <w:color w:val="000000" w:themeColor="text1"/>
          <w:sz w:val="24"/>
          <w:szCs w:val="24"/>
          <w:lang w:eastAsia="ru-RU"/>
        </w:rPr>
        <w:t>:</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а) в </w:t>
      </w:r>
      <w:hyperlink r:id="rId95" w:history="1">
        <w:r w:rsidRPr="006E0B5F">
          <w:rPr>
            <w:rFonts w:ascii="Times New Roman" w:eastAsia="Times New Roman" w:hAnsi="Times New Roman" w:cs="Times New Roman"/>
            <w:color w:val="000000" w:themeColor="text1"/>
            <w:sz w:val="24"/>
            <w:szCs w:val="24"/>
            <w:u w:val="single"/>
            <w:lang w:eastAsia="ru-RU"/>
          </w:rPr>
          <w:t>абзаце первом</w:t>
        </w:r>
      </w:hyperlink>
      <w:r w:rsidRPr="006E0B5F">
        <w:rPr>
          <w:rFonts w:ascii="Times New Roman" w:eastAsia="Times New Roman" w:hAnsi="Times New Roman" w:cs="Times New Roman"/>
          <w:color w:val="000000" w:themeColor="text1"/>
          <w:sz w:val="24"/>
          <w:szCs w:val="24"/>
          <w:lang w:eastAsia="ru-RU"/>
        </w:rPr>
        <w:t xml:space="preserve"> слова "или в соответствии" заменить словами ", или в соответствии", после слов "договора займа"," дополнить словами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w:t>
      </w:r>
      <w:r w:rsidRPr="006E0B5F">
        <w:rPr>
          <w:rFonts w:ascii="Times New Roman" w:eastAsia="Times New Roman" w:hAnsi="Times New Roman" w:cs="Times New Roman"/>
          <w:color w:val="000000" w:themeColor="text1"/>
          <w:sz w:val="24"/>
          <w:szCs w:val="24"/>
          <w:lang w:eastAsia="ru-RU"/>
        </w:rPr>
        <w:lastRenderedPageBreak/>
        <w:t>специальной военной операции, а также членами их семей и о внесении изменений в отдельные законодательные акты Российской Федерации",";</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б) </w:t>
      </w:r>
      <w:hyperlink r:id="rId96" w:history="1">
        <w:r w:rsidRPr="006E0B5F">
          <w:rPr>
            <w:rFonts w:ascii="Times New Roman" w:eastAsia="Times New Roman" w:hAnsi="Times New Roman" w:cs="Times New Roman"/>
            <w:color w:val="000000" w:themeColor="text1"/>
            <w:sz w:val="24"/>
            <w:szCs w:val="24"/>
            <w:u w:val="single"/>
            <w:lang w:eastAsia="ru-RU"/>
          </w:rPr>
          <w:t>абзац второй</w:t>
        </w:r>
      </w:hyperlink>
      <w:r w:rsidRPr="006E0B5F">
        <w:rPr>
          <w:rFonts w:ascii="Times New Roman" w:eastAsia="Times New Roman" w:hAnsi="Times New Roman" w:cs="Times New Roman"/>
          <w:color w:val="000000" w:themeColor="text1"/>
          <w:sz w:val="24"/>
          <w:szCs w:val="24"/>
          <w:lang w:eastAsia="ru-RU"/>
        </w:rPr>
        <w:t> после слов "за исключением случая изменения условия обязательства, обеспеченного ипотекой," дополнить словами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а также";</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в) в </w:t>
      </w:r>
      <w:hyperlink r:id="rId97" w:history="1">
        <w:r w:rsidRPr="006E0B5F">
          <w:rPr>
            <w:rFonts w:ascii="Times New Roman" w:eastAsia="Times New Roman" w:hAnsi="Times New Roman" w:cs="Times New Roman"/>
            <w:color w:val="000000" w:themeColor="text1"/>
            <w:sz w:val="24"/>
            <w:szCs w:val="24"/>
            <w:u w:val="single"/>
            <w:lang w:eastAsia="ru-RU"/>
          </w:rPr>
          <w:t>абзаце четвертом</w:t>
        </w:r>
      </w:hyperlink>
      <w:r w:rsidRPr="006E0B5F">
        <w:rPr>
          <w:rFonts w:ascii="Times New Roman" w:eastAsia="Times New Roman" w:hAnsi="Times New Roman" w:cs="Times New Roman"/>
          <w:color w:val="000000" w:themeColor="text1"/>
          <w:sz w:val="24"/>
          <w:szCs w:val="24"/>
          <w:lang w:eastAsia="ru-RU"/>
        </w:rPr>
        <w:t>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3) в </w:t>
      </w:r>
      <w:hyperlink r:id="rId98" w:history="1">
        <w:r w:rsidRPr="006E0B5F">
          <w:rPr>
            <w:rFonts w:ascii="Times New Roman" w:eastAsia="Times New Roman" w:hAnsi="Times New Roman" w:cs="Times New Roman"/>
            <w:color w:val="000000" w:themeColor="text1"/>
            <w:sz w:val="24"/>
            <w:szCs w:val="24"/>
            <w:u w:val="single"/>
            <w:lang w:eastAsia="ru-RU"/>
          </w:rPr>
          <w:t>абзаце первом пункта 1.1 статьи 13.4</w:t>
        </w:r>
      </w:hyperlink>
      <w:r w:rsidRPr="006E0B5F">
        <w:rPr>
          <w:rFonts w:ascii="Times New Roman" w:eastAsia="Times New Roman" w:hAnsi="Times New Roman" w:cs="Times New Roman"/>
          <w:color w:val="000000" w:themeColor="text1"/>
          <w:sz w:val="24"/>
          <w:szCs w:val="24"/>
          <w:lang w:eastAsia="ru-RU"/>
        </w:rPr>
        <w:t> слова "или в соответствии" заменить словами ", или в соответствии",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4) в </w:t>
      </w:r>
      <w:hyperlink r:id="rId99" w:history="1">
        <w:r w:rsidRPr="006E0B5F">
          <w:rPr>
            <w:rFonts w:ascii="Times New Roman" w:eastAsia="Times New Roman" w:hAnsi="Times New Roman" w:cs="Times New Roman"/>
            <w:color w:val="000000" w:themeColor="text1"/>
            <w:sz w:val="24"/>
            <w:szCs w:val="24"/>
            <w:u w:val="single"/>
            <w:lang w:eastAsia="ru-RU"/>
          </w:rPr>
          <w:t>абзаце первом пункта 1.1 статьи 13.6</w:t>
        </w:r>
      </w:hyperlink>
      <w:r w:rsidRPr="006E0B5F">
        <w:rPr>
          <w:rFonts w:ascii="Times New Roman" w:eastAsia="Times New Roman" w:hAnsi="Times New Roman" w:cs="Times New Roman"/>
          <w:color w:val="000000" w:themeColor="text1"/>
          <w:sz w:val="24"/>
          <w:szCs w:val="24"/>
          <w:lang w:eastAsia="ru-RU"/>
        </w:rPr>
        <w:t> слова "или в соответствии" заменить словами ", или в соответствии",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5) в </w:t>
      </w:r>
      <w:hyperlink r:id="rId100" w:history="1">
        <w:r w:rsidRPr="006E0B5F">
          <w:rPr>
            <w:rFonts w:ascii="Times New Roman" w:eastAsia="Times New Roman" w:hAnsi="Times New Roman" w:cs="Times New Roman"/>
            <w:color w:val="000000" w:themeColor="text1"/>
            <w:sz w:val="24"/>
            <w:szCs w:val="24"/>
            <w:u w:val="single"/>
            <w:lang w:eastAsia="ru-RU"/>
          </w:rPr>
          <w:t>пункте 2 статьи 23</w:t>
        </w:r>
      </w:hyperlink>
      <w:r w:rsidRPr="006E0B5F">
        <w:rPr>
          <w:rFonts w:ascii="Times New Roman" w:eastAsia="Times New Roman" w:hAnsi="Times New Roman" w:cs="Times New Roman"/>
          <w:color w:val="000000" w:themeColor="text1"/>
          <w:sz w:val="24"/>
          <w:szCs w:val="24"/>
          <w:lang w:eastAsia="ru-RU"/>
        </w:rPr>
        <w:t>:</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lastRenderedPageBreak/>
        <w:t>а) в </w:t>
      </w:r>
      <w:hyperlink r:id="rId101" w:history="1">
        <w:r w:rsidRPr="006E0B5F">
          <w:rPr>
            <w:rFonts w:ascii="Times New Roman" w:eastAsia="Times New Roman" w:hAnsi="Times New Roman" w:cs="Times New Roman"/>
            <w:color w:val="000000" w:themeColor="text1"/>
            <w:sz w:val="24"/>
            <w:szCs w:val="24"/>
            <w:u w:val="single"/>
            <w:lang w:eastAsia="ru-RU"/>
          </w:rPr>
          <w:t>абзаце втором</w:t>
        </w:r>
      </w:hyperlink>
      <w:r w:rsidRPr="006E0B5F">
        <w:rPr>
          <w:rFonts w:ascii="Times New Roman" w:eastAsia="Times New Roman" w:hAnsi="Times New Roman" w:cs="Times New Roman"/>
          <w:color w:val="000000" w:themeColor="text1"/>
          <w:sz w:val="24"/>
          <w:szCs w:val="24"/>
          <w:lang w:eastAsia="ru-RU"/>
        </w:rPr>
        <w:t> слова "или в соответствии" заменить словами ", или в соответствии",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б) </w:t>
      </w:r>
      <w:hyperlink r:id="rId102" w:history="1">
        <w:r w:rsidRPr="006E0B5F">
          <w:rPr>
            <w:rFonts w:ascii="Times New Roman" w:eastAsia="Times New Roman" w:hAnsi="Times New Roman" w:cs="Times New Roman"/>
            <w:color w:val="000000" w:themeColor="text1"/>
            <w:sz w:val="24"/>
            <w:szCs w:val="24"/>
            <w:u w:val="single"/>
            <w:lang w:eastAsia="ru-RU"/>
          </w:rPr>
          <w:t>абзац третий</w:t>
        </w:r>
      </w:hyperlink>
      <w:r w:rsidRPr="006E0B5F">
        <w:rPr>
          <w:rFonts w:ascii="Times New Roman" w:eastAsia="Times New Roman" w:hAnsi="Times New Roman" w:cs="Times New Roman"/>
          <w:color w:val="000000" w:themeColor="text1"/>
          <w:sz w:val="24"/>
          <w:szCs w:val="24"/>
          <w:lang w:eastAsia="ru-RU"/>
        </w:rPr>
        <w:t> после слов "за исключением случая изменения условия обязательства, обеспеченного ипотекой," дополнить словами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а также";</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в) в </w:t>
      </w:r>
      <w:hyperlink r:id="rId103" w:history="1">
        <w:r w:rsidRPr="006E0B5F">
          <w:rPr>
            <w:rFonts w:ascii="Times New Roman" w:eastAsia="Times New Roman" w:hAnsi="Times New Roman" w:cs="Times New Roman"/>
            <w:color w:val="000000" w:themeColor="text1"/>
            <w:sz w:val="24"/>
            <w:szCs w:val="24"/>
            <w:u w:val="single"/>
            <w:lang w:eastAsia="ru-RU"/>
          </w:rPr>
          <w:t>абзаце четвертом</w:t>
        </w:r>
      </w:hyperlink>
      <w:r w:rsidRPr="006E0B5F">
        <w:rPr>
          <w:rFonts w:ascii="Times New Roman" w:eastAsia="Times New Roman" w:hAnsi="Times New Roman" w:cs="Times New Roman"/>
          <w:color w:val="000000" w:themeColor="text1"/>
          <w:sz w:val="24"/>
          <w:szCs w:val="24"/>
          <w:lang w:eastAsia="ru-RU"/>
        </w:rPr>
        <w:t> слова "договора займа")" заменить словами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sidR="00C1129A" w:rsidRPr="006E0B5F" w:rsidRDefault="00C1129A" w:rsidP="006E0B5F">
      <w:pPr>
        <w:spacing w:line="276" w:lineRule="auto"/>
        <w:jc w:val="both"/>
        <w:rPr>
          <w:rFonts w:ascii="Times New Roman" w:hAnsi="Times New Roman" w:cs="Times New Roman"/>
          <w:color w:val="000000" w:themeColor="text1"/>
          <w:sz w:val="24"/>
          <w:szCs w:val="24"/>
        </w:rPr>
      </w:pPr>
    </w:p>
    <w:p w:rsidR="00C1129A" w:rsidRPr="006E0B5F" w:rsidRDefault="00C1129A" w:rsidP="006E0B5F">
      <w:pPr>
        <w:shd w:val="clear" w:color="auto" w:fill="FFFFFF"/>
        <w:spacing w:after="0" w:line="276" w:lineRule="auto"/>
        <w:jc w:val="both"/>
        <w:outlineLvl w:val="1"/>
        <w:rPr>
          <w:rFonts w:ascii="Times New Roman" w:eastAsia="Times New Roman" w:hAnsi="Times New Roman" w:cs="Times New Roman"/>
          <w:b/>
          <w:bCs/>
          <w:color w:val="000000" w:themeColor="text1"/>
          <w:kern w:val="36"/>
          <w:sz w:val="24"/>
          <w:szCs w:val="24"/>
          <w:lang w:eastAsia="ru-RU"/>
        </w:rPr>
      </w:pPr>
      <w:r w:rsidRPr="006E0B5F">
        <w:rPr>
          <w:rFonts w:ascii="Times New Roman" w:eastAsia="Times New Roman" w:hAnsi="Times New Roman" w:cs="Times New Roman"/>
          <w:b/>
          <w:bCs/>
          <w:color w:val="000000" w:themeColor="text1"/>
          <w:kern w:val="36"/>
          <w:sz w:val="24"/>
          <w:szCs w:val="24"/>
          <w:lang w:eastAsia="ru-RU"/>
        </w:rPr>
        <w:t>Статья 5</w:t>
      </w:r>
    </w:p>
    <w:p w:rsidR="00C1129A" w:rsidRPr="006E0B5F" w:rsidRDefault="00C1129A" w:rsidP="006E0B5F">
      <w:pPr>
        <w:shd w:val="clear" w:color="auto" w:fill="FFFFFF"/>
        <w:spacing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Внести в Федеральный </w:t>
      </w:r>
      <w:hyperlink r:id="rId104" w:history="1">
        <w:r w:rsidRPr="006E0B5F">
          <w:rPr>
            <w:rFonts w:ascii="Times New Roman" w:eastAsia="Times New Roman" w:hAnsi="Times New Roman" w:cs="Times New Roman"/>
            <w:color w:val="000000" w:themeColor="text1"/>
            <w:sz w:val="24"/>
            <w:szCs w:val="24"/>
            <w:u w:val="single"/>
            <w:lang w:eastAsia="ru-RU"/>
          </w:rPr>
          <w:t>закон</w:t>
        </w:r>
      </w:hyperlink>
      <w:r w:rsidRPr="006E0B5F">
        <w:rPr>
          <w:rFonts w:ascii="Times New Roman" w:eastAsia="Times New Roman" w:hAnsi="Times New Roman" w:cs="Times New Roman"/>
          <w:color w:val="000000" w:themeColor="text1"/>
          <w:sz w:val="24"/>
          <w:szCs w:val="24"/>
          <w:lang w:eastAsia="ru-RU"/>
        </w:rPr>
        <w:t> от 11 ноября 2003 года N 152-ФЗ "Об ипотечных ценных бумагах" (Собрание законодательства Российской Федерации, 2003, N 46, ст. 4448; 2005, N 1, ст. 19; 2006, N 31, ст. 3440; 2012, N 53, ст. 7606; 2013, N 30, ст. 4084; N 51, ст. 6699; 2016, N 1, ст. 81; 2018, N 53, ст. 8440; 2019, N 18, ст. 2200; N 31, ст. 4420; 2020, N 14, ст. 2036; 2022, N 13, ст. 1960) следующие изменения:</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 в </w:t>
      </w:r>
      <w:hyperlink r:id="rId105" w:history="1">
        <w:r w:rsidRPr="006E0B5F">
          <w:rPr>
            <w:rFonts w:ascii="Times New Roman" w:eastAsia="Times New Roman" w:hAnsi="Times New Roman" w:cs="Times New Roman"/>
            <w:color w:val="000000" w:themeColor="text1"/>
            <w:sz w:val="24"/>
            <w:szCs w:val="24"/>
            <w:u w:val="single"/>
            <w:lang w:eastAsia="ru-RU"/>
          </w:rPr>
          <w:t>части 7 статьи 13</w:t>
        </w:r>
      </w:hyperlink>
      <w:r w:rsidRPr="006E0B5F">
        <w:rPr>
          <w:rFonts w:ascii="Times New Roman" w:eastAsia="Times New Roman" w:hAnsi="Times New Roman" w:cs="Times New Roman"/>
          <w:color w:val="000000" w:themeColor="text1"/>
          <w:sz w:val="24"/>
          <w:szCs w:val="24"/>
          <w:lang w:eastAsia="ru-RU"/>
        </w:rPr>
        <w:t> слова "или в соответствии" заменить словами ", или в соответствии", слова "договора займа" условий" заменить словами "договора займа", или в соответствии с Федеральным законом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условий";</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 в </w:t>
      </w:r>
      <w:hyperlink r:id="rId106" w:history="1">
        <w:r w:rsidRPr="006E0B5F">
          <w:rPr>
            <w:rFonts w:ascii="Times New Roman" w:eastAsia="Times New Roman" w:hAnsi="Times New Roman" w:cs="Times New Roman"/>
            <w:color w:val="000000" w:themeColor="text1"/>
            <w:sz w:val="24"/>
            <w:szCs w:val="24"/>
            <w:u w:val="single"/>
            <w:lang w:eastAsia="ru-RU"/>
          </w:rPr>
          <w:t>абзаце четвертом части 1 статьи 14</w:t>
        </w:r>
      </w:hyperlink>
      <w:r w:rsidRPr="006E0B5F">
        <w:rPr>
          <w:rFonts w:ascii="Times New Roman" w:eastAsia="Times New Roman" w:hAnsi="Times New Roman" w:cs="Times New Roman"/>
          <w:color w:val="000000" w:themeColor="text1"/>
          <w:sz w:val="24"/>
          <w:szCs w:val="24"/>
          <w:lang w:eastAsia="ru-RU"/>
        </w:rPr>
        <w:t> слова "или в соответствии" заменить словами ", или в соответствии", дополнить словами ", или в соответствии с Федеральным законом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sidR="00C1129A" w:rsidRPr="006E0B5F" w:rsidRDefault="00C1129A" w:rsidP="006E0B5F">
      <w:pPr>
        <w:spacing w:line="276" w:lineRule="auto"/>
        <w:jc w:val="both"/>
        <w:rPr>
          <w:rFonts w:ascii="Times New Roman" w:hAnsi="Times New Roman" w:cs="Times New Roman"/>
          <w:color w:val="000000" w:themeColor="text1"/>
          <w:sz w:val="24"/>
          <w:szCs w:val="24"/>
        </w:rPr>
      </w:pPr>
    </w:p>
    <w:p w:rsidR="00C1129A" w:rsidRPr="006E0B5F" w:rsidRDefault="00C1129A" w:rsidP="006E0B5F">
      <w:pPr>
        <w:shd w:val="clear" w:color="auto" w:fill="FFFFFF"/>
        <w:spacing w:after="0" w:line="276" w:lineRule="auto"/>
        <w:jc w:val="both"/>
        <w:outlineLvl w:val="1"/>
        <w:rPr>
          <w:rFonts w:ascii="Times New Roman" w:eastAsia="Times New Roman" w:hAnsi="Times New Roman" w:cs="Times New Roman"/>
          <w:b/>
          <w:bCs/>
          <w:color w:val="000000" w:themeColor="text1"/>
          <w:kern w:val="36"/>
          <w:sz w:val="24"/>
          <w:szCs w:val="24"/>
          <w:lang w:eastAsia="ru-RU"/>
        </w:rPr>
      </w:pPr>
      <w:r w:rsidRPr="006E0B5F">
        <w:rPr>
          <w:rFonts w:ascii="Times New Roman" w:eastAsia="Times New Roman" w:hAnsi="Times New Roman" w:cs="Times New Roman"/>
          <w:b/>
          <w:bCs/>
          <w:color w:val="000000" w:themeColor="text1"/>
          <w:kern w:val="36"/>
          <w:sz w:val="24"/>
          <w:szCs w:val="24"/>
          <w:lang w:eastAsia="ru-RU"/>
        </w:rPr>
        <w:lastRenderedPageBreak/>
        <w:t>Статья 6</w:t>
      </w:r>
    </w:p>
    <w:p w:rsidR="00C1129A" w:rsidRPr="006E0B5F" w:rsidRDefault="00C1129A" w:rsidP="006E0B5F">
      <w:pPr>
        <w:shd w:val="clear" w:color="auto" w:fill="FFFFFF"/>
        <w:spacing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Внести в </w:t>
      </w:r>
      <w:hyperlink r:id="rId107" w:history="1">
        <w:r w:rsidRPr="006E0B5F">
          <w:rPr>
            <w:rFonts w:ascii="Times New Roman" w:eastAsia="Times New Roman" w:hAnsi="Times New Roman" w:cs="Times New Roman"/>
            <w:color w:val="000000" w:themeColor="text1"/>
            <w:sz w:val="24"/>
            <w:szCs w:val="24"/>
            <w:u w:val="single"/>
            <w:lang w:eastAsia="ru-RU"/>
          </w:rPr>
          <w:t>статью 4</w:t>
        </w:r>
      </w:hyperlink>
      <w:r w:rsidRPr="006E0B5F">
        <w:rPr>
          <w:rFonts w:ascii="Times New Roman" w:eastAsia="Times New Roman" w:hAnsi="Times New Roman" w:cs="Times New Roman"/>
          <w:color w:val="000000" w:themeColor="text1"/>
          <w:sz w:val="24"/>
          <w:szCs w:val="24"/>
          <w:lang w:eastAsia="ru-RU"/>
        </w:rPr>
        <w:t> Федерального закона от 30 декабря 2004 года N 218-ФЗ "О кредитных историях" (Собрание законодательства Российской Федерации, 2005, N 1, ст. 44; N 30, ст. 3121; 2013, N 51, ст. 6683; 2014, N 26, ст. 3395; 2015, N 27, ст. 3945; 2018, N 32, ст. 5120; 2019, N 18, ст. 2200, 2201; 2020, N 14, ст. 2036; N 24, ст. 3755; N 31, ст. 5061; 2022, N 13, ст. 1960) следующие изменения:</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 </w:t>
      </w:r>
      <w:hyperlink r:id="rId108" w:history="1">
        <w:r w:rsidRPr="006E0B5F">
          <w:rPr>
            <w:rFonts w:ascii="Times New Roman" w:eastAsia="Times New Roman" w:hAnsi="Times New Roman" w:cs="Times New Roman"/>
            <w:color w:val="000000" w:themeColor="text1"/>
            <w:sz w:val="24"/>
            <w:szCs w:val="24"/>
            <w:u w:val="single"/>
            <w:lang w:eastAsia="ru-RU"/>
          </w:rPr>
          <w:t>подпункт "г" пункта 2 части 3</w:t>
        </w:r>
      </w:hyperlink>
      <w:r w:rsidRPr="006E0B5F">
        <w:rPr>
          <w:rFonts w:ascii="Times New Roman" w:eastAsia="Times New Roman" w:hAnsi="Times New Roman" w:cs="Times New Roman"/>
          <w:color w:val="000000" w:themeColor="text1"/>
          <w:sz w:val="24"/>
          <w:szCs w:val="24"/>
          <w:lang w:eastAsia="ru-RU"/>
        </w:rPr>
        <w:t> дополнить словами "и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 </w:t>
      </w:r>
      <w:hyperlink r:id="rId109" w:history="1">
        <w:r w:rsidRPr="006E0B5F">
          <w:rPr>
            <w:rFonts w:ascii="Times New Roman" w:eastAsia="Times New Roman" w:hAnsi="Times New Roman" w:cs="Times New Roman"/>
            <w:color w:val="000000" w:themeColor="text1"/>
            <w:sz w:val="24"/>
            <w:szCs w:val="24"/>
            <w:u w:val="single"/>
            <w:lang w:eastAsia="ru-RU"/>
          </w:rPr>
          <w:t>часть 4.1-1</w:t>
        </w:r>
      </w:hyperlink>
      <w:r w:rsidRPr="006E0B5F">
        <w:rPr>
          <w:rFonts w:ascii="Times New Roman" w:eastAsia="Times New Roman" w:hAnsi="Times New Roman" w:cs="Times New Roman"/>
          <w:color w:val="000000" w:themeColor="text1"/>
          <w:sz w:val="24"/>
          <w:szCs w:val="24"/>
          <w:lang w:eastAsia="ru-RU"/>
        </w:rPr>
        <w:t> дополнить словами "и (или) предоставленного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sidR="00C1129A" w:rsidRPr="006E0B5F" w:rsidRDefault="00C1129A" w:rsidP="006E0B5F">
      <w:pPr>
        <w:spacing w:line="276" w:lineRule="auto"/>
        <w:jc w:val="both"/>
        <w:rPr>
          <w:rFonts w:ascii="Times New Roman" w:hAnsi="Times New Roman" w:cs="Times New Roman"/>
          <w:color w:val="000000" w:themeColor="text1"/>
          <w:sz w:val="24"/>
          <w:szCs w:val="24"/>
        </w:rPr>
      </w:pPr>
    </w:p>
    <w:p w:rsidR="00C1129A" w:rsidRPr="006E0B5F" w:rsidRDefault="00C1129A" w:rsidP="006E0B5F">
      <w:pPr>
        <w:shd w:val="clear" w:color="auto" w:fill="FFFFFF"/>
        <w:spacing w:after="0" w:line="276" w:lineRule="auto"/>
        <w:jc w:val="both"/>
        <w:outlineLvl w:val="1"/>
        <w:rPr>
          <w:rFonts w:ascii="Times New Roman" w:eastAsia="Times New Roman" w:hAnsi="Times New Roman" w:cs="Times New Roman"/>
          <w:b/>
          <w:bCs/>
          <w:color w:val="000000" w:themeColor="text1"/>
          <w:kern w:val="36"/>
          <w:sz w:val="24"/>
          <w:szCs w:val="24"/>
          <w:lang w:eastAsia="ru-RU"/>
        </w:rPr>
      </w:pPr>
      <w:r w:rsidRPr="006E0B5F">
        <w:rPr>
          <w:rFonts w:ascii="Times New Roman" w:eastAsia="Times New Roman" w:hAnsi="Times New Roman" w:cs="Times New Roman"/>
          <w:b/>
          <w:bCs/>
          <w:color w:val="000000" w:themeColor="text1"/>
          <w:kern w:val="36"/>
          <w:sz w:val="24"/>
          <w:szCs w:val="24"/>
          <w:lang w:eastAsia="ru-RU"/>
        </w:rPr>
        <w:t>Статья 7</w:t>
      </w:r>
    </w:p>
    <w:p w:rsidR="00C1129A" w:rsidRPr="006E0B5F" w:rsidRDefault="00334FC9" w:rsidP="006E0B5F">
      <w:pPr>
        <w:shd w:val="clear" w:color="auto" w:fill="FFFFFF"/>
        <w:spacing w:after="0" w:line="276" w:lineRule="auto"/>
        <w:ind w:firstLine="540"/>
        <w:jc w:val="both"/>
        <w:rPr>
          <w:rFonts w:ascii="Times New Roman" w:eastAsia="Times New Roman" w:hAnsi="Times New Roman" w:cs="Times New Roman"/>
          <w:color w:val="000000" w:themeColor="text1"/>
          <w:sz w:val="24"/>
          <w:szCs w:val="24"/>
          <w:lang w:eastAsia="ru-RU"/>
        </w:rPr>
      </w:pPr>
      <w:hyperlink r:id="rId110" w:history="1">
        <w:r w:rsidR="00C1129A" w:rsidRPr="006E0B5F">
          <w:rPr>
            <w:rFonts w:ascii="Times New Roman" w:eastAsia="Times New Roman" w:hAnsi="Times New Roman" w:cs="Times New Roman"/>
            <w:color w:val="000000" w:themeColor="text1"/>
            <w:sz w:val="24"/>
            <w:szCs w:val="24"/>
            <w:u w:val="single"/>
            <w:lang w:eastAsia="ru-RU"/>
          </w:rPr>
          <w:t>Пункт 3 части 1 статьи 6</w:t>
        </w:r>
      </w:hyperlink>
      <w:r w:rsidR="00C1129A" w:rsidRPr="006E0B5F">
        <w:rPr>
          <w:rFonts w:ascii="Times New Roman" w:eastAsia="Times New Roman" w:hAnsi="Times New Roman" w:cs="Times New Roman"/>
          <w:color w:val="000000" w:themeColor="text1"/>
          <w:sz w:val="24"/>
          <w:szCs w:val="24"/>
          <w:lang w:eastAsia="ru-RU"/>
        </w:rPr>
        <w:t>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(Собрание законодательства Российской Федерации, 2020, N 14, ст. 2036; 2022, N 11, ст. 1596; N 12, ст. 1782) дополнить словами "или в соответствии с Федеральным законом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sidR="00C1129A" w:rsidRPr="006E0B5F" w:rsidRDefault="00C1129A" w:rsidP="006E0B5F">
      <w:pPr>
        <w:spacing w:line="276" w:lineRule="auto"/>
        <w:jc w:val="both"/>
        <w:rPr>
          <w:rFonts w:ascii="Times New Roman" w:hAnsi="Times New Roman" w:cs="Times New Roman"/>
          <w:color w:val="000000" w:themeColor="text1"/>
          <w:sz w:val="24"/>
          <w:szCs w:val="24"/>
        </w:rPr>
      </w:pPr>
    </w:p>
    <w:p w:rsidR="00C1129A" w:rsidRPr="006E0B5F" w:rsidRDefault="00C1129A" w:rsidP="006E0B5F">
      <w:pPr>
        <w:shd w:val="clear" w:color="auto" w:fill="FFFFFF"/>
        <w:spacing w:after="0" w:line="276" w:lineRule="auto"/>
        <w:jc w:val="both"/>
        <w:outlineLvl w:val="1"/>
        <w:rPr>
          <w:rFonts w:ascii="Times New Roman" w:eastAsia="Times New Roman" w:hAnsi="Times New Roman" w:cs="Times New Roman"/>
          <w:b/>
          <w:bCs/>
          <w:color w:val="000000" w:themeColor="text1"/>
          <w:kern w:val="36"/>
          <w:sz w:val="24"/>
          <w:szCs w:val="24"/>
          <w:lang w:eastAsia="ru-RU"/>
        </w:rPr>
      </w:pPr>
      <w:r w:rsidRPr="006E0B5F">
        <w:rPr>
          <w:rFonts w:ascii="Times New Roman" w:eastAsia="Times New Roman" w:hAnsi="Times New Roman" w:cs="Times New Roman"/>
          <w:b/>
          <w:bCs/>
          <w:color w:val="000000" w:themeColor="text1"/>
          <w:kern w:val="36"/>
          <w:sz w:val="24"/>
          <w:szCs w:val="24"/>
          <w:lang w:eastAsia="ru-RU"/>
        </w:rPr>
        <w:t>Статья 8</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 Настоящий Федеральный закон вступает в силу со дня его официального опубликования.</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 Действие положений </w:t>
      </w:r>
      <w:hyperlink r:id="rId111" w:anchor="dst100035" w:history="1">
        <w:r w:rsidRPr="006E0B5F">
          <w:rPr>
            <w:rFonts w:ascii="Times New Roman" w:eastAsia="Times New Roman" w:hAnsi="Times New Roman" w:cs="Times New Roman"/>
            <w:color w:val="000000" w:themeColor="text1"/>
            <w:sz w:val="24"/>
            <w:szCs w:val="24"/>
            <w:u w:val="single"/>
            <w:lang w:eastAsia="ru-RU"/>
          </w:rPr>
          <w:t>статьи 2</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распространяется на правоотношения, возникшие с 24 февраля 2022 года.</w:t>
      </w:r>
    </w:p>
    <w:p w:rsidR="00C1129A" w:rsidRPr="006E0B5F" w:rsidRDefault="00C1129A" w:rsidP="006E0B5F">
      <w:pPr>
        <w:shd w:val="clear" w:color="auto" w:fill="FFFFFF"/>
        <w:spacing w:before="210"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3. Действие положений Федерального </w:t>
      </w:r>
      <w:hyperlink r:id="rId112" w:history="1">
        <w:r w:rsidRPr="006E0B5F">
          <w:rPr>
            <w:rFonts w:ascii="Times New Roman" w:eastAsia="Times New Roman" w:hAnsi="Times New Roman" w:cs="Times New Roman"/>
            <w:color w:val="000000" w:themeColor="text1"/>
            <w:sz w:val="24"/>
            <w:szCs w:val="24"/>
            <w:u w:val="single"/>
            <w:lang w:eastAsia="ru-RU"/>
          </w:rPr>
          <w:t>закона</w:t>
        </w:r>
      </w:hyperlink>
      <w:r w:rsidRPr="006E0B5F">
        <w:rPr>
          <w:rFonts w:ascii="Times New Roman" w:eastAsia="Times New Roman" w:hAnsi="Times New Roman" w:cs="Times New Roman"/>
          <w:color w:val="000000" w:themeColor="text1"/>
          <w:sz w:val="24"/>
          <w:szCs w:val="24"/>
          <w:lang w:eastAsia="ru-RU"/>
        </w:rPr>
        <w:t> от 16 июля 1998 года N 102-ФЗ "Об ипотеке (залоге недвижимости)" (в редакции настоящего Федерального закона), Федерального </w:t>
      </w:r>
      <w:hyperlink r:id="rId113" w:history="1">
        <w:r w:rsidRPr="006E0B5F">
          <w:rPr>
            <w:rFonts w:ascii="Times New Roman" w:eastAsia="Times New Roman" w:hAnsi="Times New Roman" w:cs="Times New Roman"/>
            <w:color w:val="000000" w:themeColor="text1"/>
            <w:sz w:val="24"/>
            <w:szCs w:val="24"/>
            <w:u w:val="single"/>
            <w:lang w:eastAsia="ru-RU"/>
          </w:rPr>
          <w:t>закона</w:t>
        </w:r>
      </w:hyperlink>
      <w:r w:rsidRPr="006E0B5F">
        <w:rPr>
          <w:rFonts w:ascii="Times New Roman" w:eastAsia="Times New Roman" w:hAnsi="Times New Roman" w:cs="Times New Roman"/>
          <w:color w:val="000000" w:themeColor="text1"/>
          <w:sz w:val="24"/>
          <w:szCs w:val="24"/>
          <w:lang w:eastAsia="ru-RU"/>
        </w:rPr>
        <w:t> от 11 ноября 2003 года N 152-ФЗ "Об ипотечных ценных бумагах" (в редакции настоящего Федерального закона), Федерального </w:t>
      </w:r>
      <w:hyperlink r:id="rId114" w:history="1">
        <w:r w:rsidRPr="006E0B5F">
          <w:rPr>
            <w:rFonts w:ascii="Times New Roman" w:eastAsia="Times New Roman" w:hAnsi="Times New Roman" w:cs="Times New Roman"/>
            <w:color w:val="000000" w:themeColor="text1"/>
            <w:sz w:val="24"/>
            <w:szCs w:val="24"/>
            <w:u w:val="single"/>
            <w:lang w:eastAsia="ru-RU"/>
          </w:rPr>
          <w:t>закона</w:t>
        </w:r>
      </w:hyperlink>
      <w:r w:rsidRPr="006E0B5F">
        <w:rPr>
          <w:rFonts w:ascii="Times New Roman" w:eastAsia="Times New Roman" w:hAnsi="Times New Roman" w:cs="Times New Roman"/>
          <w:color w:val="000000" w:themeColor="text1"/>
          <w:sz w:val="24"/>
          <w:szCs w:val="24"/>
          <w:lang w:eastAsia="ru-RU"/>
        </w:rPr>
        <w:t> от 30 декабря 2004 года N 218-ФЗ "О кредитных историях" (в редакции настоящего Федерального закона) распространяется на правоотношения, возникшие из кредитных договоров, которые заключены с заемщиками до дня вступления в силу настоящего Федерального закона.</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lastRenderedPageBreak/>
        <w:t>4. В случае изменения условий кредитного договора по требованию заемщика в соответствии со </w:t>
      </w:r>
      <w:hyperlink r:id="rId115" w:anchor="dst100008" w:history="1">
        <w:r w:rsidRPr="006E0B5F">
          <w:rPr>
            <w:rFonts w:ascii="Times New Roman" w:eastAsia="Times New Roman" w:hAnsi="Times New Roman" w:cs="Times New Roman"/>
            <w:color w:val="000000" w:themeColor="text1"/>
            <w:sz w:val="24"/>
            <w:szCs w:val="24"/>
            <w:u w:val="single"/>
            <w:lang w:eastAsia="ru-RU"/>
          </w:rPr>
          <w:t>статьей 1</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заемщик вправе изменить условия кредитного договора по своему требованию в соответствии со </w:t>
      </w:r>
      <w:hyperlink r:id="rId116" w:anchor="dst53" w:history="1">
        <w:r w:rsidRPr="006E0B5F">
          <w:rPr>
            <w:rFonts w:ascii="Times New Roman" w:eastAsia="Times New Roman" w:hAnsi="Times New Roman" w:cs="Times New Roman"/>
            <w:color w:val="000000" w:themeColor="text1"/>
            <w:sz w:val="24"/>
            <w:szCs w:val="24"/>
            <w:u w:val="single"/>
            <w:lang w:eastAsia="ru-RU"/>
          </w:rPr>
          <w:t>статьей 6.1-1</w:t>
        </w:r>
      </w:hyperlink>
      <w:r w:rsidRPr="006E0B5F">
        <w:rPr>
          <w:rFonts w:ascii="Times New Roman" w:eastAsia="Times New Roman" w:hAnsi="Times New Roman" w:cs="Times New Roman"/>
          <w:color w:val="000000" w:themeColor="text1"/>
          <w:sz w:val="24"/>
          <w:szCs w:val="24"/>
          <w:lang w:eastAsia="ru-RU"/>
        </w:rPr>
        <w:t> или </w:t>
      </w:r>
      <w:hyperlink r:id="rId117" w:anchor="dst196" w:history="1">
        <w:r w:rsidRPr="006E0B5F">
          <w:rPr>
            <w:rFonts w:ascii="Times New Roman" w:eastAsia="Times New Roman" w:hAnsi="Times New Roman" w:cs="Times New Roman"/>
            <w:color w:val="000000" w:themeColor="text1"/>
            <w:sz w:val="24"/>
            <w:szCs w:val="24"/>
            <w:u w:val="single"/>
            <w:lang w:eastAsia="ru-RU"/>
          </w:rPr>
          <w:t>6.1-2</w:t>
        </w:r>
      </w:hyperlink>
      <w:r w:rsidRPr="006E0B5F">
        <w:rPr>
          <w:rFonts w:ascii="Times New Roman" w:eastAsia="Times New Roman" w:hAnsi="Times New Roman" w:cs="Times New Roman"/>
          <w:color w:val="000000" w:themeColor="text1"/>
          <w:sz w:val="24"/>
          <w:szCs w:val="24"/>
          <w:lang w:eastAsia="ru-RU"/>
        </w:rPr>
        <w:t> Федерального закона от 21 декабря 2013 года N 353-ФЗ "О потребительском кредите (займе)" или в соответствии со </w:t>
      </w:r>
      <w:hyperlink r:id="rId118" w:anchor="dst100041" w:history="1">
        <w:r w:rsidRPr="006E0B5F">
          <w:rPr>
            <w:rFonts w:ascii="Times New Roman" w:eastAsia="Times New Roman" w:hAnsi="Times New Roman" w:cs="Times New Roman"/>
            <w:color w:val="000000" w:themeColor="text1"/>
            <w:sz w:val="24"/>
            <w:szCs w:val="24"/>
            <w:u w:val="single"/>
            <w:lang w:eastAsia="ru-RU"/>
          </w:rPr>
          <w:t>статьями 6</w:t>
        </w:r>
      </w:hyperlink>
      <w:r w:rsidRPr="006E0B5F">
        <w:rPr>
          <w:rFonts w:ascii="Times New Roman" w:eastAsia="Times New Roman" w:hAnsi="Times New Roman" w:cs="Times New Roman"/>
          <w:color w:val="000000" w:themeColor="text1"/>
          <w:sz w:val="24"/>
          <w:szCs w:val="24"/>
          <w:lang w:eastAsia="ru-RU"/>
        </w:rPr>
        <w:t> и </w:t>
      </w:r>
      <w:hyperlink r:id="rId119" w:anchor="dst100082" w:history="1">
        <w:r w:rsidRPr="006E0B5F">
          <w:rPr>
            <w:rFonts w:ascii="Times New Roman" w:eastAsia="Times New Roman" w:hAnsi="Times New Roman" w:cs="Times New Roman"/>
            <w:color w:val="000000" w:themeColor="text1"/>
            <w:sz w:val="24"/>
            <w:szCs w:val="24"/>
            <w:u w:val="single"/>
            <w:lang w:eastAsia="ru-RU"/>
          </w:rPr>
          <w:t>7</w:t>
        </w:r>
      </w:hyperlink>
      <w:r w:rsidRPr="006E0B5F">
        <w:rPr>
          <w:rFonts w:ascii="Times New Roman" w:eastAsia="Times New Roman" w:hAnsi="Times New Roman" w:cs="Times New Roman"/>
          <w:color w:val="000000" w:themeColor="text1"/>
          <w:sz w:val="24"/>
          <w:szCs w:val="24"/>
          <w:lang w:eastAsia="ru-RU"/>
        </w:rPr>
        <w:t>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только после окончания льготного периода, установленного в соответствии со </w:t>
      </w:r>
      <w:hyperlink r:id="rId120" w:anchor="dst100008" w:history="1">
        <w:r w:rsidRPr="006E0B5F">
          <w:rPr>
            <w:rFonts w:ascii="Times New Roman" w:eastAsia="Times New Roman" w:hAnsi="Times New Roman" w:cs="Times New Roman"/>
            <w:color w:val="000000" w:themeColor="text1"/>
            <w:sz w:val="24"/>
            <w:szCs w:val="24"/>
            <w:u w:val="single"/>
            <w:lang w:eastAsia="ru-RU"/>
          </w:rPr>
          <w:t>статьей 1</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5. Неустойка (штраф, пени) за неисполнение или ненадлежащее исполнение обязательств в период с 24 февраля 2022 года до дня вступления в силу настоящего Федерального закона по кредитному договору заемщика, указанного в </w:t>
      </w:r>
      <w:hyperlink r:id="rId121" w:anchor="dst100011" w:history="1">
        <w:r w:rsidRPr="006E0B5F">
          <w:rPr>
            <w:rFonts w:ascii="Times New Roman" w:eastAsia="Times New Roman" w:hAnsi="Times New Roman" w:cs="Times New Roman"/>
            <w:color w:val="000000" w:themeColor="text1"/>
            <w:sz w:val="24"/>
            <w:szCs w:val="24"/>
            <w:u w:val="single"/>
            <w:lang w:eastAsia="ru-RU"/>
          </w:rPr>
          <w:t>пункте 2</w:t>
        </w:r>
      </w:hyperlink>
      <w:r w:rsidRPr="006E0B5F">
        <w:rPr>
          <w:rFonts w:ascii="Times New Roman" w:eastAsia="Times New Roman" w:hAnsi="Times New Roman" w:cs="Times New Roman"/>
          <w:color w:val="000000" w:themeColor="text1"/>
          <w:sz w:val="24"/>
          <w:szCs w:val="24"/>
          <w:lang w:eastAsia="ru-RU"/>
        </w:rPr>
        <w:t> или </w:t>
      </w:r>
      <w:hyperlink r:id="rId122" w:anchor="dst100012" w:history="1">
        <w:r w:rsidRPr="006E0B5F">
          <w:rPr>
            <w:rFonts w:ascii="Times New Roman" w:eastAsia="Times New Roman" w:hAnsi="Times New Roman" w:cs="Times New Roman"/>
            <w:color w:val="000000" w:themeColor="text1"/>
            <w:sz w:val="24"/>
            <w:szCs w:val="24"/>
            <w:u w:val="single"/>
            <w:lang w:eastAsia="ru-RU"/>
          </w:rPr>
          <w:t>3 части 1 статьи 1</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не начисляется, а начисленная неустойка (штраф, пени) по кредитному договору не подлежит уплате.</w:t>
      </w:r>
    </w:p>
    <w:p w:rsidR="00C1129A" w:rsidRPr="006E0B5F" w:rsidRDefault="00C1129A" w:rsidP="006E0B5F">
      <w:pPr>
        <w:spacing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6. Положения настоящей статьи, </w:t>
      </w:r>
      <w:hyperlink r:id="rId123" w:anchor="dst100008" w:history="1">
        <w:r w:rsidRPr="006E0B5F">
          <w:rPr>
            <w:rFonts w:ascii="Times New Roman" w:eastAsia="Times New Roman" w:hAnsi="Times New Roman" w:cs="Times New Roman"/>
            <w:color w:val="000000" w:themeColor="text1"/>
            <w:sz w:val="24"/>
            <w:szCs w:val="24"/>
            <w:u w:val="single"/>
            <w:lang w:eastAsia="ru-RU"/>
          </w:rPr>
          <w:t>статей 1</w:t>
        </w:r>
      </w:hyperlink>
      <w:r w:rsidRPr="006E0B5F">
        <w:rPr>
          <w:rFonts w:ascii="Times New Roman" w:eastAsia="Times New Roman" w:hAnsi="Times New Roman" w:cs="Times New Roman"/>
          <w:color w:val="000000" w:themeColor="text1"/>
          <w:sz w:val="24"/>
          <w:szCs w:val="24"/>
          <w:lang w:eastAsia="ru-RU"/>
        </w:rPr>
        <w:t> - </w:t>
      </w:r>
      <w:hyperlink r:id="rId124" w:anchor="dst100038" w:history="1">
        <w:r w:rsidRPr="006E0B5F">
          <w:rPr>
            <w:rFonts w:ascii="Times New Roman" w:eastAsia="Times New Roman" w:hAnsi="Times New Roman" w:cs="Times New Roman"/>
            <w:color w:val="000000" w:themeColor="text1"/>
            <w:sz w:val="24"/>
            <w:szCs w:val="24"/>
            <w:u w:val="single"/>
            <w:lang w:eastAsia="ru-RU"/>
          </w:rPr>
          <w:t>3</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и законодательных актов, измененных настоящим Федеральным законом, распространяются на лиц, проходящих службу в управлениях (отделах, службах, отрядах) федерального органа исполнительной власти в области обеспечения безопасности по пограничной службе (в пограничных органах) на территории Российской Федерации, обеспечивающих проведение специальной военной операции, и членов их семей, определенных в соответствии с </w:t>
      </w:r>
      <w:hyperlink r:id="rId125" w:anchor="dst100013" w:history="1">
        <w:r w:rsidRPr="006E0B5F">
          <w:rPr>
            <w:rFonts w:ascii="Times New Roman" w:eastAsia="Times New Roman" w:hAnsi="Times New Roman" w:cs="Times New Roman"/>
            <w:color w:val="000000" w:themeColor="text1"/>
            <w:sz w:val="24"/>
            <w:szCs w:val="24"/>
            <w:u w:val="single"/>
            <w:lang w:eastAsia="ru-RU"/>
          </w:rPr>
          <w:t>пунктом 4 части 1 статьи 1</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7. Изменение условий кредитного договора по требованию заемщика в соответствии со </w:t>
      </w:r>
      <w:hyperlink r:id="rId126" w:anchor="dst100008" w:history="1">
        <w:r w:rsidRPr="006E0B5F">
          <w:rPr>
            <w:rFonts w:ascii="Times New Roman" w:eastAsia="Times New Roman" w:hAnsi="Times New Roman" w:cs="Times New Roman"/>
            <w:color w:val="000000" w:themeColor="text1"/>
            <w:sz w:val="24"/>
            <w:szCs w:val="24"/>
            <w:u w:val="single"/>
            <w:lang w:eastAsia="ru-RU"/>
          </w:rPr>
          <w:t>статьей 1</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после окончания льготного периода, установленного в соответствии со </w:t>
      </w:r>
      <w:hyperlink r:id="rId127" w:anchor="dst100008" w:history="1">
        <w:r w:rsidRPr="006E0B5F">
          <w:rPr>
            <w:rFonts w:ascii="Times New Roman" w:eastAsia="Times New Roman" w:hAnsi="Times New Roman" w:cs="Times New Roman"/>
            <w:color w:val="000000" w:themeColor="text1"/>
            <w:sz w:val="24"/>
            <w:szCs w:val="24"/>
            <w:u w:val="single"/>
            <w:lang w:eastAsia="ru-RU"/>
          </w:rPr>
          <w:t>статьей 1</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не рассматривается в качестве несоблюдения условия обращения заемщика к кредитору с требованием об изменении условий кредитного договора, договора займа, предусмотренных </w:t>
      </w:r>
      <w:hyperlink r:id="rId128" w:anchor="dst56" w:history="1">
        <w:r w:rsidRPr="006E0B5F">
          <w:rPr>
            <w:rFonts w:ascii="Times New Roman" w:eastAsia="Times New Roman" w:hAnsi="Times New Roman" w:cs="Times New Roman"/>
            <w:color w:val="000000" w:themeColor="text1"/>
            <w:sz w:val="24"/>
            <w:szCs w:val="24"/>
            <w:u w:val="single"/>
            <w:lang w:eastAsia="ru-RU"/>
          </w:rPr>
          <w:t>пунктом 2 части 1 статьи 6.1-1</w:t>
        </w:r>
      </w:hyperlink>
      <w:r w:rsidRPr="006E0B5F">
        <w:rPr>
          <w:rFonts w:ascii="Times New Roman" w:eastAsia="Times New Roman" w:hAnsi="Times New Roman" w:cs="Times New Roman"/>
          <w:color w:val="000000" w:themeColor="text1"/>
          <w:sz w:val="24"/>
          <w:szCs w:val="24"/>
          <w:lang w:eastAsia="ru-RU"/>
        </w:rPr>
        <w:t> и </w:t>
      </w:r>
      <w:hyperlink r:id="rId129" w:anchor="dst199" w:history="1">
        <w:r w:rsidRPr="006E0B5F">
          <w:rPr>
            <w:rFonts w:ascii="Times New Roman" w:eastAsia="Times New Roman" w:hAnsi="Times New Roman" w:cs="Times New Roman"/>
            <w:color w:val="000000" w:themeColor="text1"/>
            <w:sz w:val="24"/>
            <w:szCs w:val="24"/>
            <w:u w:val="single"/>
            <w:lang w:eastAsia="ru-RU"/>
          </w:rPr>
          <w:t>пунктом 2 части 1 статьи 6.1-2</w:t>
        </w:r>
      </w:hyperlink>
      <w:r w:rsidRPr="006E0B5F">
        <w:rPr>
          <w:rFonts w:ascii="Times New Roman" w:eastAsia="Times New Roman" w:hAnsi="Times New Roman" w:cs="Times New Roman"/>
          <w:color w:val="000000" w:themeColor="text1"/>
          <w:sz w:val="24"/>
          <w:szCs w:val="24"/>
          <w:lang w:eastAsia="ru-RU"/>
        </w:rPr>
        <w:t> Федерального закона от 21 декабря 2013 года N 353-ФЗ "О потребительском кредите (займе)", и не может являться основанием для отказа кредитора заемщику в удовлетворении его требования, указанного в </w:t>
      </w:r>
      <w:hyperlink r:id="rId130" w:anchor="dst54" w:history="1">
        <w:r w:rsidRPr="006E0B5F">
          <w:rPr>
            <w:rFonts w:ascii="Times New Roman" w:eastAsia="Times New Roman" w:hAnsi="Times New Roman" w:cs="Times New Roman"/>
            <w:color w:val="000000" w:themeColor="text1"/>
            <w:sz w:val="24"/>
            <w:szCs w:val="24"/>
            <w:u w:val="single"/>
            <w:lang w:eastAsia="ru-RU"/>
          </w:rPr>
          <w:t>части 1 статьи 6.1-1</w:t>
        </w:r>
      </w:hyperlink>
      <w:r w:rsidRPr="006E0B5F">
        <w:rPr>
          <w:rFonts w:ascii="Times New Roman" w:eastAsia="Times New Roman" w:hAnsi="Times New Roman" w:cs="Times New Roman"/>
          <w:color w:val="000000" w:themeColor="text1"/>
          <w:sz w:val="24"/>
          <w:szCs w:val="24"/>
          <w:lang w:eastAsia="ru-RU"/>
        </w:rPr>
        <w:t> и </w:t>
      </w:r>
      <w:hyperlink r:id="rId131" w:anchor="dst197" w:history="1">
        <w:r w:rsidRPr="006E0B5F">
          <w:rPr>
            <w:rFonts w:ascii="Times New Roman" w:eastAsia="Times New Roman" w:hAnsi="Times New Roman" w:cs="Times New Roman"/>
            <w:color w:val="000000" w:themeColor="text1"/>
            <w:sz w:val="24"/>
            <w:szCs w:val="24"/>
            <w:u w:val="single"/>
            <w:lang w:eastAsia="ru-RU"/>
          </w:rPr>
          <w:t>части 1 статьи 6.1-2</w:t>
        </w:r>
      </w:hyperlink>
      <w:r w:rsidRPr="006E0B5F">
        <w:rPr>
          <w:rFonts w:ascii="Times New Roman" w:eastAsia="Times New Roman" w:hAnsi="Times New Roman" w:cs="Times New Roman"/>
          <w:color w:val="000000" w:themeColor="text1"/>
          <w:sz w:val="24"/>
          <w:szCs w:val="24"/>
          <w:lang w:eastAsia="ru-RU"/>
        </w:rPr>
        <w:t> Федерального закона от 21 декабря 2013 года N 353-ФЗ "О потребительском кредите (займе)".</w:t>
      </w:r>
    </w:p>
    <w:p w:rsidR="00C1129A" w:rsidRPr="006E0B5F" w:rsidRDefault="00C1129A" w:rsidP="006E0B5F">
      <w:pPr>
        <w:shd w:val="clear" w:color="auto" w:fill="FFFFFF"/>
        <w:spacing w:before="360"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8. Эмитент облигаций с ипотечным покрытием, выпуск которых зарегистрирован, в том числе если такие облигации уже размещены до дня вступления в силу настоящего Федерального закона, вправе внести </w:t>
      </w:r>
      <w:hyperlink r:id="rId132" w:anchor="dst2471" w:history="1">
        <w:r w:rsidRPr="006E0B5F">
          <w:rPr>
            <w:rFonts w:ascii="Times New Roman" w:eastAsia="Times New Roman" w:hAnsi="Times New Roman" w:cs="Times New Roman"/>
            <w:color w:val="000000" w:themeColor="text1"/>
            <w:sz w:val="24"/>
            <w:szCs w:val="24"/>
            <w:u w:val="single"/>
            <w:lang w:eastAsia="ru-RU"/>
          </w:rPr>
          <w:t>изменения</w:t>
        </w:r>
      </w:hyperlink>
      <w:r w:rsidRPr="006E0B5F">
        <w:rPr>
          <w:rFonts w:ascii="Times New Roman" w:eastAsia="Times New Roman" w:hAnsi="Times New Roman" w:cs="Times New Roman"/>
          <w:color w:val="000000" w:themeColor="text1"/>
          <w:sz w:val="24"/>
          <w:szCs w:val="24"/>
          <w:lang w:eastAsia="ru-RU"/>
        </w:rPr>
        <w:t> в решение о выпуске таких облигаций, а если размещение указанных облигаций еще не завершено и регистрация выпуска облигаций с ипотечным покрытием сопровождалась регистрацией проспекта таких облигаций, также в проспект облигаций с ипотечным покрытием:</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 в части изменения не более чем на один год срока погашения таких облигаций, если требования по обеспеченным ипотекой обязательствам, условия которых изменены в соответствии со </w:t>
      </w:r>
      <w:hyperlink r:id="rId133" w:anchor="dst100008" w:history="1">
        <w:r w:rsidRPr="006E0B5F">
          <w:rPr>
            <w:rFonts w:ascii="Times New Roman" w:eastAsia="Times New Roman" w:hAnsi="Times New Roman" w:cs="Times New Roman"/>
            <w:color w:val="000000" w:themeColor="text1"/>
            <w:sz w:val="24"/>
            <w:szCs w:val="24"/>
            <w:u w:val="single"/>
            <w:lang w:eastAsia="ru-RU"/>
          </w:rPr>
          <w:t>статьей 1</w:t>
        </w:r>
      </w:hyperlink>
      <w:r w:rsidRPr="006E0B5F">
        <w:rPr>
          <w:rFonts w:ascii="Times New Roman" w:eastAsia="Times New Roman" w:hAnsi="Times New Roman" w:cs="Times New Roman"/>
          <w:color w:val="000000" w:themeColor="text1"/>
          <w:sz w:val="24"/>
          <w:szCs w:val="24"/>
          <w:lang w:eastAsia="ru-RU"/>
        </w:rPr>
        <w:t xml:space="preserve"> настоящего Федерального закона, входят в состав ипотечного покрытия облигаций и их изменение влечет невозможность исполнения эмитентом надлежащим образом обязательств по погашению облигаций в установленную дату </w:t>
      </w:r>
      <w:r w:rsidRPr="006E0B5F">
        <w:rPr>
          <w:rFonts w:ascii="Times New Roman" w:eastAsia="Times New Roman" w:hAnsi="Times New Roman" w:cs="Times New Roman"/>
          <w:color w:val="000000" w:themeColor="text1"/>
          <w:sz w:val="24"/>
          <w:szCs w:val="24"/>
          <w:lang w:eastAsia="ru-RU"/>
        </w:rPr>
        <w:lastRenderedPageBreak/>
        <w:t>(установленный срок) и до установленной даты (наступления установленного срока) погашения облигаций остается не более двенадцати месяцев;</w:t>
      </w:r>
    </w:p>
    <w:p w:rsidR="00C1129A" w:rsidRPr="006E0B5F" w:rsidRDefault="00C1129A" w:rsidP="006E0B5F">
      <w:pPr>
        <w:shd w:val="clear" w:color="auto" w:fill="FFFFFF"/>
        <w:spacing w:before="210" w:after="0" w:line="276" w:lineRule="auto"/>
        <w:ind w:firstLine="540"/>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2) в части изменения фиксированного размера подлежащих выплате частей номинальной стоимости таких облигаций на порядок определения размера указанных выплат в виде формулы с переменными, если требования по обеспеченным ипотекой обязательствам, условия которых изменены в соответствии со </w:t>
      </w:r>
      <w:hyperlink r:id="rId134" w:anchor="dst100008" w:history="1">
        <w:r w:rsidRPr="006E0B5F">
          <w:rPr>
            <w:rFonts w:ascii="Times New Roman" w:eastAsia="Times New Roman" w:hAnsi="Times New Roman" w:cs="Times New Roman"/>
            <w:color w:val="000000" w:themeColor="text1"/>
            <w:sz w:val="24"/>
            <w:szCs w:val="24"/>
            <w:u w:val="single"/>
            <w:lang w:eastAsia="ru-RU"/>
          </w:rPr>
          <w:t>статьей 1</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входят в состав ипотечного покрытия облигаций и их изменение влечет невозможность исполнения эмитентом надлежащим образом обязательств по осуществлению указанных фиксированных выплат. При этом вносимые изменения должны обеспечивать выплату частей номинальной стоимости облигаций в размере, соответствующем размеру (сумме) включенных в состав ипотечного покрытия денежных средств, полученных в счет погашения основной суммы долга по обеспеченным ипотекой обязательствам, требования по которым составляют ипотечное покрытие облигаций.</w:t>
      </w:r>
    </w:p>
    <w:p w:rsidR="00C1129A" w:rsidRPr="006E0B5F" w:rsidRDefault="00C1129A" w:rsidP="006E0B5F">
      <w:pPr>
        <w:shd w:val="clear" w:color="auto" w:fill="FFFFFF"/>
        <w:spacing w:before="360"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9. Внесение в решение о выпуске облигаций с ипотечным обеспечением и проспект таких облигаций изменений, предусмотренных </w:t>
      </w:r>
      <w:hyperlink r:id="rId135" w:anchor="dst100073" w:history="1">
        <w:r w:rsidRPr="006E0B5F">
          <w:rPr>
            <w:rFonts w:ascii="Times New Roman" w:eastAsia="Times New Roman" w:hAnsi="Times New Roman" w:cs="Times New Roman"/>
            <w:color w:val="000000" w:themeColor="text1"/>
            <w:sz w:val="24"/>
            <w:szCs w:val="24"/>
            <w:u w:val="single"/>
            <w:lang w:eastAsia="ru-RU"/>
          </w:rPr>
          <w:t>частью 8</w:t>
        </w:r>
      </w:hyperlink>
      <w:r w:rsidRPr="006E0B5F">
        <w:rPr>
          <w:rFonts w:ascii="Times New Roman" w:eastAsia="Times New Roman" w:hAnsi="Times New Roman" w:cs="Times New Roman"/>
          <w:color w:val="000000" w:themeColor="text1"/>
          <w:sz w:val="24"/>
          <w:szCs w:val="24"/>
          <w:lang w:eastAsia="ru-RU"/>
        </w:rPr>
        <w:t> настоящей статьи, осуществляется путем представления в Банк России уведомления и прилагаемого к нему документа (справки) специализированного депозитария, осуществляющего ведение реестра ипотечного покрытия облигаций, в котором специализированный депозитарий подтверждает соблюдение условий, указанных в </w:t>
      </w:r>
      <w:hyperlink r:id="rId136" w:anchor="dst100073" w:history="1">
        <w:r w:rsidRPr="006E0B5F">
          <w:rPr>
            <w:rFonts w:ascii="Times New Roman" w:eastAsia="Times New Roman" w:hAnsi="Times New Roman" w:cs="Times New Roman"/>
            <w:color w:val="000000" w:themeColor="text1"/>
            <w:sz w:val="24"/>
            <w:szCs w:val="24"/>
            <w:u w:val="single"/>
            <w:lang w:eastAsia="ru-RU"/>
          </w:rPr>
          <w:t>части 8</w:t>
        </w:r>
      </w:hyperlink>
      <w:r w:rsidRPr="006E0B5F">
        <w:rPr>
          <w:rFonts w:ascii="Times New Roman" w:eastAsia="Times New Roman" w:hAnsi="Times New Roman" w:cs="Times New Roman"/>
          <w:color w:val="000000" w:themeColor="text1"/>
          <w:sz w:val="24"/>
          <w:szCs w:val="24"/>
          <w:lang w:eastAsia="ru-RU"/>
        </w:rPr>
        <w:t> настоящей статьи. Порядок представления такого уведомления, его форма (формат) и требования к его содержанию определяются Банком России. Согласие владельцев облигаций с ипотечным покрытием на внесение указанных изменений не требуется. Указанные изменения считаются зарегистрированными по истечении семи рабочих дней с даты получения Банком России соответствующего уведомления и прилагаемого к нему документа (справки) специализированного депозитария, если в течение этого срока не принимается решение об отказе в их регистрации.</w:t>
      </w:r>
    </w:p>
    <w:p w:rsidR="00C1129A" w:rsidRPr="006E0B5F" w:rsidRDefault="00C1129A" w:rsidP="006E0B5F">
      <w:pPr>
        <w:shd w:val="clear" w:color="auto" w:fill="FFFFFF"/>
        <w:spacing w:before="360"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10. Если в отношении облигаций с ипотечным покрытием осуществлена регистрация проспекта таких облигаций и до дня вступления в силу настоящего Федерального закона размещение облигаций с ипотечным покрытием еще не началось, то эмитент таких облигаций до начала их размещения обязан внести в проспект таких облигаций изменения, отражающие риски, связанные с возможностью внесения изменений, предусмотренных </w:t>
      </w:r>
      <w:hyperlink r:id="rId137" w:anchor="dst100073" w:history="1">
        <w:r w:rsidRPr="006E0B5F">
          <w:rPr>
            <w:rFonts w:ascii="Times New Roman" w:eastAsia="Times New Roman" w:hAnsi="Times New Roman" w:cs="Times New Roman"/>
            <w:color w:val="000000" w:themeColor="text1"/>
            <w:sz w:val="24"/>
            <w:szCs w:val="24"/>
            <w:u w:val="single"/>
            <w:lang w:eastAsia="ru-RU"/>
          </w:rPr>
          <w:t>частью 8</w:t>
        </w:r>
      </w:hyperlink>
      <w:r w:rsidRPr="006E0B5F">
        <w:rPr>
          <w:rFonts w:ascii="Times New Roman" w:eastAsia="Times New Roman" w:hAnsi="Times New Roman" w:cs="Times New Roman"/>
          <w:color w:val="000000" w:themeColor="text1"/>
          <w:sz w:val="24"/>
          <w:szCs w:val="24"/>
          <w:lang w:eastAsia="ru-RU"/>
        </w:rPr>
        <w:t> настоящей статьи. Такие изменения не подлежат регистрации, а содержащаяся в них информация должна быть раскрыта до начала размещения облигаций с ипотечным покрытием в том же порядке, в каком раскрывается информация, содержащаяся в проспекте указанных облигаций.</w:t>
      </w:r>
    </w:p>
    <w:p w:rsidR="00C1129A" w:rsidRPr="006E0B5F" w:rsidRDefault="00C1129A" w:rsidP="006E0B5F">
      <w:pPr>
        <w:shd w:val="clear" w:color="auto" w:fill="FFFFFF"/>
        <w:spacing w:before="360"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11. Если в отношении облигаций с ипотечным покрытием осуществлена регистрация проспекта таких облигаций и размещение указанных облигаций началось или завершилось до дня вступления в силу настоящего Федерального закона, то эмитент таких облигаций обязан не позднее тридцати дней со дня вступления в силу настоящего Федерального закона раскрыть информацию о возможности внесения изменений, предусмотренных </w:t>
      </w:r>
      <w:hyperlink r:id="rId138" w:anchor="dst100073" w:history="1">
        <w:r w:rsidRPr="006E0B5F">
          <w:rPr>
            <w:rFonts w:ascii="Times New Roman" w:eastAsia="Times New Roman" w:hAnsi="Times New Roman" w:cs="Times New Roman"/>
            <w:color w:val="000000" w:themeColor="text1"/>
            <w:sz w:val="24"/>
            <w:szCs w:val="24"/>
            <w:u w:val="single"/>
            <w:lang w:eastAsia="ru-RU"/>
          </w:rPr>
          <w:t xml:space="preserve">частью </w:t>
        </w:r>
        <w:r w:rsidRPr="006E0B5F">
          <w:rPr>
            <w:rFonts w:ascii="Times New Roman" w:eastAsia="Times New Roman" w:hAnsi="Times New Roman" w:cs="Times New Roman"/>
            <w:color w:val="000000" w:themeColor="text1"/>
            <w:sz w:val="24"/>
            <w:szCs w:val="24"/>
            <w:u w:val="single"/>
            <w:lang w:eastAsia="ru-RU"/>
          </w:rPr>
          <w:lastRenderedPageBreak/>
          <w:t>8</w:t>
        </w:r>
      </w:hyperlink>
      <w:r w:rsidRPr="006E0B5F">
        <w:rPr>
          <w:rFonts w:ascii="Times New Roman" w:eastAsia="Times New Roman" w:hAnsi="Times New Roman" w:cs="Times New Roman"/>
          <w:color w:val="000000" w:themeColor="text1"/>
          <w:sz w:val="24"/>
          <w:szCs w:val="24"/>
          <w:lang w:eastAsia="ru-RU"/>
        </w:rPr>
        <w:t> настоящей статьи, в порядке, установленном законодательством Российской Федерации о ценных бумагах для раскрытия информации в форме сообщений о существенных фактах.</w:t>
      </w:r>
    </w:p>
    <w:p w:rsidR="00C1129A" w:rsidRPr="006E0B5F" w:rsidRDefault="00C1129A" w:rsidP="006E0B5F">
      <w:pPr>
        <w:shd w:val="clear" w:color="auto" w:fill="FFFFFF"/>
        <w:spacing w:before="360"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12. Если решением о выпуске облигаций с ипотечным покрытием установлены запреты и (или) ограничения на изменение условий обеспеченных ипотекой обязательств, требования по которым составляют ипотечное покрытие, то изменение в соответствии со </w:t>
      </w:r>
      <w:hyperlink r:id="rId139" w:anchor="dst100008" w:history="1">
        <w:r w:rsidRPr="006E0B5F">
          <w:rPr>
            <w:rFonts w:ascii="Times New Roman" w:eastAsia="Times New Roman" w:hAnsi="Times New Roman" w:cs="Times New Roman"/>
            <w:color w:val="000000" w:themeColor="text1"/>
            <w:sz w:val="24"/>
            <w:szCs w:val="24"/>
            <w:u w:val="single"/>
            <w:lang w:eastAsia="ru-RU"/>
          </w:rPr>
          <w:t>статьей 1</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условий обеспеченных ипотекой обязательств, требования по которым составляют ипотечное покрытие, не является нарушением указанных запретов и (или) ограничений, установленных решением о выпуске облигаций с ипотечным покрытием.</w:t>
      </w:r>
    </w:p>
    <w:p w:rsidR="00C1129A" w:rsidRPr="006E0B5F" w:rsidRDefault="00C1129A" w:rsidP="006E0B5F">
      <w:pPr>
        <w:shd w:val="clear" w:color="auto" w:fill="FFFFFF"/>
        <w:spacing w:before="360"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13. Если решением о выпуске облигаций с ипотечным покрытием, выпуск которых зарегистрирован, в том числе если такие облигации уже размещены до дня вступления в силу настоящего Федерального закона, установлен порядок определения размера выплат в виде формулы с переменными, то отсутствие или снижение указанных выплат в связи с изменением в соответствии со </w:t>
      </w:r>
      <w:hyperlink r:id="rId140" w:anchor="dst100008" w:history="1">
        <w:r w:rsidRPr="006E0B5F">
          <w:rPr>
            <w:rFonts w:ascii="Times New Roman" w:eastAsia="Times New Roman" w:hAnsi="Times New Roman" w:cs="Times New Roman"/>
            <w:color w:val="000000" w:themeColor="text1"/>
            <w:sz w:val="24"/>
            <w:szCs w:val="24"/>
            <w:u w:val="single"/>
            <w:lang w:eastAsia="ru-RU"/>
          </w:rPr>
          <w:t>статьей 1</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условий обеспеченных ипотекой обязательств, требования по которым составляют ипотечное покрытие, не является нарушением условий исполнения обязательств по облигациям с ипотечным покрытием и основанием для требования досрочного погашения таких облигаций. При этом внесение изменений в решение о выпуске облигаций не требуется.</w:t>
      </w:r>
    </w:p>
    <w:p w:rsidR="00C1129A" w:rsidRPr="006E0B5F" w:rsidRDefault="00C1129A" w:rsidP="006E0B5F">
      <w:pPr>
        <w:shd w:val="clear" w:color="auto" w:fill="FFFFFF"/>
        <w:spacing w:before="360" w:after="0" w:line="276" w:lineRule="auto"/>
        <w:jc w:val="both"/>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14. Если выпуск облигаций с ипотечным покрытием зарегистрирован, в том числе если такие облигации уже размещены до дня вступления в силу настоящего Федерального закона, то эмитент таких облигаций вправе заменить требования по обязательствам, составляющие ипотечное покрытие облигаций, в случае изменения условий таких обязательств в соответствии со </w:t>
      </w:r>
      <w:hyperlink r:id="rId141" w:anchor="dst100008" w:history="1">
        <w:r w:rsidRPr="006E0B5F">
          <w:rPr>
            <w:rFonts w:ascii="Times New Roman" w:eastAsia="Times New Roman" w:hAnsi="Times New Roman" w:cs="Times New Roman"/>
            <w:color w:val="000000" w:themeColor="text1"/>
            <w:sz w:val="24"/>
            <w:szCs w:val="24"/>
            <w:u w:val="single"/>
            <w:lang w:eastAsia="ru-RU"/>
          </w:rPr>
          <w:t>статьей 1</w:t>
        </w:r>
      </w:hyperlink>
      <w:r w:rsidRPr="006E0B5F">
        <w:rPr>
          <w:rFonts w:ascii="Times New Roman" w:eastAsia="Times New Roman" w:hAnsi="Times New Roman" w:cs="Times New Roman"/>
          <w:color w:val="000000" w:themeColor="text1"/>
          <w:sz w:val="24"/>
          <w:szCs w:val="24"/>
          <w:lang w:eastAsia="ru-RU"/>
        </w:rPr>
        <w:t> настоящего Федерального закона. При этом внесение изменений в решение о выпуске облигаций не требуется.</w:t>
      </w:r>
    </w:p>
    <w:p w:rsidR="00C1129A" w:rsidRPr="006E0B5F" w:rsidRDefault="00C1129A" w:rsidP="006E0B5F">
      <w:pPr>
        <w:shd w:val="clear" w:color="auto" w:fill="FFFFFF"/>
        <w:spacing w:after="0" w:line="276" w:lineRule="auto"/>
        <w:jc w:val="right"/>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Президент</w:t>
      </w:r>
    </w:p>
    <w:p w:rsidR="00C1129A" w:rsidRPr="006E0B5F" w:rsidRDefault="00C1129A" w:rsidP="006E0B5F">
      <w:pPr>
        <w:shd w:val="clear" w:color="auto" w:fill="FFFFFF"/>
        <w:spacing w:after="0" w:line="276" w:lineRule="auto"/>
        <w:jc w:val="right"/>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Российской Федерации</w:t>
      </w:r>
    </w:p>
    <w:p w:rsidR="00C1129A" w:rsidRPr="006E0B5F" w:rsidRDefault="00C1129A" w:rsidP="006E0B5F">
      <w:pPr>
        <w:shd w:val="clear" w:color="auto" w:fill="FFFFFF"/>
        <w:spacing w:after="0" w:line="276" w:lineRule="auto"/>
        <w:jc w:val="right"/>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В.ПУТИН</w:t>
      </w:r>
    </w:p>
    <w:p w:rsidR="00C1129A" w:rsidRPr="006E0B5F" w:rsidRDefault="00C1129A" w:rsidP="006E0B5F">
      <w:pPr>
        <w:shd w:val="clear" w:color="auto" w:fill="FFFFFF"/>
        <w:spacing w:before="210" w:after="0" w:line="276" w:lineRule="auto"/>
        <w:jc w:val="right"/>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Москва, Кремль</w:t>
      </w:r>
    </w:p>
    <w:p w:rsidR="00C1129A" w:rsidRPr="006E0B5F" w:rsidRDefault="00C1129A" w:rsidP="006E0B5F">
      <w:pPr>
        <w:shd w:val="clear" w:color="auto" w:fill="FFFFFF"/>
        <w:spacing w:before="210" w:after="0" w:line="276" w:lineRule="auto"/>
        <w:jc w:val="right"/>
        <w:rPr>
          <w:rFonts w:ascii="Times New Roman" w:eastAsia="Times New Roman" w:hAnsi="Times New Roman" w:cs="Times New Roman"/>
          <w:color w:val="000000" w:themeColor="text1"/>
          <w:sz w:val="24"/>
          <w:szCs w:val="24"/>
          <w:lang w:eastAsia="ru-RU"/>
        </w:rPr>
      </w:pPr>
      <w:r w:rsidRPr="006E0B5F">
        <w:rPr>
          <w:rFonts w:ascii="Times New Roman" w:eastAsia="Times New Roman" w:hAnsi="Times New Roman" w:cs="Times New Roman"/>
          <w:color w:val="000000" w:themeColor="text1"/>
          <w:sz w:val="24"/>
          <w:szCs w:val="24"/>
          <w:lang w:eastAsia="ru-RU"/>
        </w:rPr>
        <w:t>7 октября 2022 года</w:t>
      </w:r>
    </w:p>
    <w:p w:rsidR="00C1129A" w:rsidRPr="006E0B5F" w:rsidRDefault="00C1129A" w:rsidP="006E0B5F">
      <w:pPr>
        <w:shd w:val="clear" w:color="auto" w:fill="FFFFFF"/>
        <w:spacing w:before="210" w:after="0" w:line="240" w:lineRule="auto"/>
        <w:jc w:val="right"/>
        <w:rPr>
          <w:rFonts w:ascii="Times New Roman" w:hAnsi="Times New Roman" w:cs="Times New Roman"/>
          <w:color w:val="000000" w:themeColor="text1"/>
          <w:sz w:val="24"/>
          <w:szCs w:val="24"/>
        </w:rPr>
      </w:pPr>
      <w:r w:rsidRPr="006E0B5F">
        <w:rPr>
          <w:rFonts w:ascii="Times New Roman" w:eastAsia="Times New Roman" w:hAnsi="Times New Roman" w:cs="Times New Roman"/>
          <w:color w:val="000000" w:themeColor="text1"/>
          <w:sz w:val="24"/>
          <w:szCs w:val="24"/>
          <w:lang w:eastAsia="ru-RU"/>
        </w:rPr>
        <w:t>N 377-ФЗ</w:t>
      </w:r>
    </w:p>
    <w:sectPr w:rsidR="00C1129A" w:rsidRPr="006E0B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29A"/>
    <w:rsid w:val="00334FC9"/>
    <w:rsid w:val="003D553E"/>
    <w:rsid w:val="00425867"/>
    <w:rsid w:val="006314D5"/>
    <w:rsid w:val="006E0B5F"/>
    <w:rsid w:val="00C11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90FE8"/>
  <w15:chartTrackingRefBased/>
  <w15:docId w15:val="{7AE5E19F-92DB-4420-8D56-EF41DFF44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129A"/>
    <w:rPr>
      <w:color w:val="0563C1" w:themeColor="hyperlink"/>
      <w:u w:val="single"/>
    </w:rPr>
  </w:style>
  <w:style w:type="character" w:styleId="a4">
    <w:name w:val="Unresolved Mention"/>
    <w:basedOn w:val="a0"/>
    <w:uiPriority w:val="99"/>
    <w:semiHidden/>
    <w:unhideWhenUsed/>
    <w:rsid w:val="00C1129A"/>
    <w:rPr>
      <w:color w:val="605E5C"/>
      <w:shd w:val="clear" w:color="auto" w:fill="E1DFDD"/>
    </w:rPr>
  </w:style>
  <w:style w:type="paragraph" w:customStyle="1" w:styleId="aligncenter">
    <w:name w:val="align_center"/>
    <w:basedOn w:val="a"/>
    <w:rsid w:val="006E0B5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717510">
      <w:bodyDiv w:val="1"/>
      <w:marLeft w:val="0"/>
      <w:marRight w:val="0"/>
      <w:marTop w:val="0"/>
      <w:marBottom w:val="0"/>
      <w:divBdr>
        <w:top w:val="none" w:sz="0" w:space="0" w:color="auto"/>
        <w:left w:val="none" w:sz="0" w:space="0" w:color="auto"/>
        <w:bottom w:val="none" w:sz="0" w:space="0" w:color="auto"/>
        <w:right w:val="none" w:sz="0" w:space="0" w:color="auto"/>
      </w:divBdr>
      <w:divsChild>
        <w:div w:id="1229731624">
          <w:marLeft w:val="0"/>
          <w:marRight w:val="0"/>
          <w:marTop w:val="210"/>
          <w:marBottom w:val="0"/>
          <w:divBdr>
            <w:top w:val="none" w:sz="0" w:space="0" w:color="auto"/>
            <w:left w:val="none" w:sz="0" w:space="0" w:color="auto"/>
            <w:bottom w:val="none" w:sz="0" w:space="0" w:color="auto"/>
            <w:right w:val="none" w:sz="0" w:space="0" w:color="auto"/>
          </w:divBdr>
        </w:div>
        <w:div w:id="455880182">
          <w:marLeft w:val="0"/>
          <w:marRight w:val="0"/>
          <w:marTop w:val="0"/>
          <w:marBottom w:val="0"/>
          <w:divBdr>
            <w:top w:val="none" w:sz="0" w:space="0" w:color="auto"/>
            <w:left w:val="none" w:sz="0" w:space="0" w:color="auto"/>
            <w:bottom w:val="none" w:sz="0" w:space="0" w:color="auto"/>
            <w:right w:val="none" w:sz="0" w:space="0" w:color="auto"/>
          </w:divBdr>
        </w:div>
        <w:div w:id="1129470646">
          <w:marLeft w:val="0"/>
          <w:marRight w:val="0"/>
          <w:marTop w:val="0"/>
          <w:marBottom w:val="0"/>
          <w:divBdr>
            <w:top w:val="none" w:sz="0" w:space="0" w:color="auto"/>
            <w:left w:val="none" w:sz="0" w:space="0" w:color="auto"/>
            <w:bottom w:val="none" w:sz="0" w:space="0" w:color="auto"/>
            <w:right w:val="none" w:sz="0" w:space="0" w:color="auto"/>
          </w:divBdr>
        </w:div>
        <w:div w:id="219289771">
          <w:marLeft w:val="0"/>
          <w:marRight w:val="0"/>
          <w:marTop w:val="0"/>
          <w:marBottom w:val="0"/>
          <w:divBdr>
            <w:top w:val="none" w:sz="0" w:space="0" w:color="auto"/>
            <w:left w:val="none" w:sz="0" w:space="0" w:color="auto"/>
            <w:bottom w:val="none" w:sz="0" w:space="0" w:color="auto"/>
            <w:right w:val="none" w:sz="0" w:space="0" w:color="auto"/>
          </w:divBdr>
        </w:div>
        <w:div w:id="1499954147">
          <w:marLeft w:val="0"/>
          <w:marRight w:val="0"/>
          <w:marTop w:val="0"/>
          <w:marBottom w:val="0"/>
          <w:divBdr>
            <w:top w:val="none" w:sz="0" w:space="0" w:color="auto"/>
            <w:left w:val="none" w:sz="0" w:space="0" w:color="auto"/>
            <w:bottom w:val="none" w:sz="0" w:space="0" w:color="auto"/>
            <w:right w:val="none" w:sz="0" w:space="0" w:color="auto"/>
          </w:divBdr>
        </w:div>
        <w:div w:id="1784034523">
          <w:marLeft w:val="0"/>
          <w:marRight w:val="0"/>
          <w:marTop w:val="0"/>
          <w:marBottom w:val="0"/>
          <w:divBdr>
            <w:top w:val="none" w:sz="0" w:space="0" w:color="auto"/>
            <w:left w:val="none" w:sz="0" w:space="0" w:color="auto"/>
            <w:bottom w:val="none" w:sz="0" w:space="0" w:color="auto"/>
            <w:right w:val="none" w:sz="0" w:space="0" w:color="auto"/>
          </w:divBdr>
        </w:div>
        <w:div w:id="1004668655">
          <w:marLeft w:val="0"/>
          <w:marRight w:val="0"/>
          <w:marTop w:val="0"/>
          <w:marBottom w:val="0"/>
          <w:divBdr>
            <w:top w:val="none" w:sz="0" w:space="0" w:color="auto"/>
            <w:left w:val="none" w:sz="0" w:space="0" w:color="auto"/>
            <w:bottom w:val="none" w:sz="0" w:space="0" w:color="auto"/>
            <w:right w:val="none" w:sz="0" w:space="0" w:color="auto"/>
          </w:divBdr>
        </w:div>
        <w:div w:id="2088720654">
          <w:marLeft w:val="0"/>
          <w:marRight w:val="0"/>
          <w:marTop w:val="0"/>
          <w:marBottom w:val="0"/>
          <w:divBdr>
            <w:top w:val="none" w:sz="0" w:space="0" w:color="auto"/>
            <w:left w:val="none" w:sz="0" w:space="0" w:color="auto"/>
            <w:bottom w:val="none" w:sz="0" w:space="0" w:color="auto"/>
            <w:right w:val="none" w:sz="0" w:space="0" w:color="auto"/>
          </w:divBdr>
        </w:div>
        <w:div w:id="516820169">
          <w:marLeft w:val="0"/>
          <w:marRight w:val="0"/>
          <w:marTop w:val="0"/>
          <w:marBottom w:val="0"/>
          <w:divBdr>
            <w:top w:val="none" w:sz="0" w:space="0" w:color="auto"/>
            <w:left w:val="none" w:sz="0" w:space="0" w:color="auto"/>
            <w:bottom w:val="none" w:sz="0" w:space="0" w:color="auto"/>
            <w:right w:val="none" w:sz="0" w:space="0" w:color="auto"/>
          </w:divBdr>
        </w:div>
        <w:div w:id="207375695">
          <w:marLeft w:val="0"/>
          <w:marRight w:val="0"/>
          <w:marTop w:val="0"/>
          <w:marBottom w:val="0"/>
          <w:divBdr>
            <w:top w:val="none" w:sz="0" w:space="0" w:color="auto"/>
            <w:left w:val="none" w:sz="0" w:space="0" w:color="auto"/>
            <w:bottom w:val="none" w:sz="0" w:space="0" w:color="auto"/>
            <w:right w:val="none" w:sz="0" w:space="0" w:color="auto"/>
          </w:divBdr>
        </w:div>
        <w:div w:id="1700660011">
          <w:marLeft w:val="0"/>
          <w:marRight w:val="0"/>
          <w:marTop w:val="0"/>
          <w:marBottom w:val="0"/>
          <w:divBdr>
            <w:top w:val="none" w:sz="0" w:space="0" w:color="auto"/>
            <w:left w:val="none" w:sz="0" w:space="0" w:color="auto"/>
            <w:bottom w:val="none" w:sz="0" w:space="0" w:color="auto"/>
            <w:right w:val="none" w:sz="0" w:space="0" w:color="auto"/>
          </w:divBdr>
        </w:div>
      </w:divsChild>
    </w:div>
    <w:div w:id="256520571">
      <w:bodyDiv w:val="1"/>
      <w:marLeft w:val="0"/>
      <w:marRight w:val="0"/>
      <w:marTop w:val="0"/>
      <w:marBottom w:val="0"/>
      <w:divBdr>
        <w:top w:val="none" w:sz="0" w:space="0" w:color="auto"/>
        <w:left w:val="none" w:sz="0" w:space="0" w:color="auto"/>
        <w:bottom w:val="none" w:sz="0" w:space="0" w:color="auto"/>
        <w:right w:val="none" w:sz="0" w:space="0" w:color="auto"/>
      </w:divBdr>
      <w:divsChild>
        <w:div w:id="1787576291">
          <w:marLeft w:val="0"/>
          <w:marRight w:val="0"/>
          <w:marTop w:val="0"/>
          <w:marBottom w:val="0"/>
          <w:divBdr>
            <w:top w:val="none" w:sz="0" w:space="0" w:color="auto"/>
            <w:left w:val="none" w:sz="0" w:space="0" w:color="auto"/>
            <w:bottom w:val="none" w:sz="0" w:space="0" w:color="auto"/>
            <w:right w:val="none" w:sz="0" w:space="0" w:color="auto"/>
          </w:divBdr>
        </w:div>
      </w:divsChild>
    </w:div>
    <w:div w:id="610942173">
      <w:bodyDiv w:val="1"/>
      <w:marLeft w:val="0"/>
      <w:marRight w:val="0"/>
      <w:marTop w:val="0"/>
      <w:marBottom w:val="0"/>
      <w:divBdr>
        <w:top w:val="none" w:sz="0" w:space="0" w:color="auto"/>
        <w:left w:val="none" w:sz="0" w:space="0" w:color="auto"/>
        <w:bottom w:val="none" w:sz="0" w:space="0" w:color="auto"/>
        <w:right w:val="none" w:sz="0" w:space="0" w:color="auto"/>
      </w:divBdr>
      <w:divsChild>
        <w:div w:id="1916501992">
          <w:marLeft w:val="0"/>
          <w:marRight w:val="0"/>
          <w:marTop w:val="0"/>
          <w:marBottom w:val="0"/>
          <w:divBdr>
            <w:top w:val="none" w:sz="0" w:space="0" w:color="auto"/>
            <w:left w:val="none" w:sz="0" w:space="0" w:color="auto"/>
            <w:bottom w:val="none" w:sz="0" w:space="0" w:color="auto"/>
            <w:right w:val="none" w:sz="0" w:space="0" w:color="auto"/>
          </w:divBdr>
        </w:div>
      </w:divsChild>
    </w:div>
    <w:div w:id="788627094">
      <w:bodyDiv w:val="1"/>
      <w:marLeft w:val="0"/>
      <w:marRight w:val="0"/>
      <w:marTop w:val="0"/>
      <w:marBottom w:val="0"/>
      <w:divBdr>
        <w:top w:val="none" w:sz="0" w:space="0" w:color="auto"/>
        <w:left w:val="none" w:sz="0" w:space="0" w:color="auto"/>
        <w:bottom w:val="none" w:sz="0" w:space="0" w:color="auto"/>
        <w:right w:val="none" w:sz="0" w:space="0" w:color="auto"/>
      </w:divBdr>
      <w:divsChild>
        <w:div w:id="785612788">
          <w:marLeft w:val="0"/>
          <w:marRight w:val="0"/>
          <w:marTop w:val="0"/>
          <w:marBottom w:val="600"/>
          <w:divBdr>
            <w:top w:val="none" w:sz="0" w:space="0" w:color="auto"/>
            <w:left w:val="none" w:sz="0" w:space="0" w:color="auto"/>
            <w:bottom w:val="none" w:sz="0" w:space="0" w:color="auto"/>
            <w:right w:val="none" w:sz="0" w:space="0" w:color="auto"/>
          </w:divBdr>
        </w:div>
        <w:div w:id="1992830030">
          <w:marLeft w:val="0"/>
          <w:marRight w:val="0"/>
          <w:marTop w:val="0"/>
          <w:marBottom w:val="0"/>
          <w:divBdr>
            <w:top w:val="none" w:sz="0" w:space="0" w:color="auto"/>
            <w:left w:val="none" w:sz="0" w:space="0" w:color="auto"/>
            <w:bottom w:val="none" w:sz="0" w:space="0" w:color="auto"/>
            <w:right w:val="none" w:sz="0" w:space="0" w:color="auto"/>
          </w:divBdr>
          <w:divsChild>
            <w:div w:id="1410074488">
              <w:marLeft w:val="0"/>
              <w:marRight w:val="0"/>
              <w:marTop w:val="0"/>
              <w:marBottom w:val="0"/>
              <w:divBdr>
                <w:top w:val="none" w:sz="0" w:space="0" w:color="auto"/>
                <w:left w:val="none" w:sz="0" w:space="0" w:color="auto"/>
                <w:bottom w:val="none" w:sz="0" w:space="0" w:color="auto"/>
                <w:right w:val="none" w:sz="0" w:space="0" w:color="auto"/>
              </w:divBdr>
            </w:div>
            <w:div w:id="8796780">
              <w:marLeft w:val="0"/>
              <w:marRight w:val="0"/>
              <w:marTop w:val="0"/>
              <w:marBottom w:val="0"/>
              <w:divBdr>
                <w:top w:val="none" w:sz="0" w:space="0" w:color="auto"/>
                <w:left w:val="none" w:sz="0" w:space="0" w:color="auto"/>
                <w:bottom w:val="none" w:sz="0" w:space="0" w:color="auto"/>
                <w:right w:val="none" w:sz="0" w:space="0" w:color="auto"/>
              </w:divBdr>
            </w:div>
            <w:div w:id="1207913404">
              <w:marLeft w:val="0"/>
              <w:marRight w:val="0"/>
              <w:marTop w:val="0"/>
              <w:marBottom w:val="0"/>
              <w:divBdr>
                <w:top w:val="none" w:sz="0" w:space="0" w:color="auto"/>
                <w:left w:val="none" w:sz="0" w:space="0" w:color="auto"/>
                <w:bottom w:val="none" w:sz="0" w:space="0" w:color="auto"/>
                <w:right w:val="none" w:sz="0" w:space="0" w:color="auto"/>
              </w:divBdr>
            </w:div>
            <w:div w:id="2083794343">
              <w:marLeft w:val="0"/>
              <w:marRight w:val="0"/>
              <w:marTop w:val="360"/>
              <w:marBottom w:val="0"/>
              <w:divBdr>
                <w:top w:val="none" w:sz="0" w:space="0" w:color="auto"/>
                <w:left w:val="none" w:sz="0" w:space="0" w:color="auto"/>
                <w:bottom w:val="none" w:sz="0" w:space="0" w:color="auto"/>
                <w:right w:val="none" w:sz="0" w:space="0" w:color="auto"/>
              </w:divBdr>
            </w:div>
            <w:div w:id="1953438018">
              <w:marLeft w:val="0"/>
              <w:marRight w:val="0"/>
              <w:marTop w:val="0"/>
              <w:marBottom w:val="0"/>
              <w:divBdr>
                <w:top w:val="none" w:sz="0" w:space="0" w:color="auto"/>
                <w:left w:val="none" w:sz="0" w:space="0" w:color="auto"/>
                <w:bottom w:val="none" w:sz="0" w:space="0" w:color="auto"/>
                <w:right w:val="none" w:sz="0" w:space="0" w:color="auto"/>
              </w:divBdr>
            </w:div>
            <w:div w:id="1984773134">
              <w:marLeft w:val="0"/>
              <w:marRight w:val="0"/>
              <w:marTop w:val="0"/>
              <w:marBottom w:val="0"/>
              <w:divBdr>
                <w:top w:val="none" w:sz="0" w:space="0" w:color="auto"/>
                <w:left w:val="none" w:sz="0" w:space="0" w:color="auto"/>
                <w:bottom w:val="none" w:sz="0" w:space="0" w:color="auto"/>
                <w:right w:val="none" w:sz="0" w:space="0" w:color="auto"/>
              </w:divBdr>
            </w:div>
            <w:div w:id="241258497">
              <w:marLeft w:val="0"/>
              <w:marRight w:val="0"/>
              <w:marTop w:val="0"/>
              <w:marBottom w:val="0"/>
              <w:divBdr>
                <w:top w:val="none" w:sz="0" w:space="0" w:color="auto"/>
                <w:left w:val="none" w:sz="0" w:space="0" w:color="auto"/>
                <w:bottom w:val="none" w:sz="0" w:space="0" w:color="auto"/>
                <w:right w:val="none" w:sz="0" w:space="0" w:color="auto"/>
              </w:divBdr>
            </w:div>
            <w:div w:id="1145123806">
              <w:marLeft w:val="0"/>
              <w:marRight w:val="0"/>
              <w:marTop w:val="0"/>
              <w:marBottom w:val="0"/>
              <w:divBdr>
                <w:top w:val="none" w:sz="0" w:space="0" w:color="auto"/>
                <w:left w:val="none" w:sz="0" w:space="0" w:color="auto"/>
                <w:bottom w:val="none" w:sz="0" w:space="0" w:color="auto"/>
                <w:right w:val="none" w:sz="0" w:space="0" w:color="auto"/>
              </w:divBdr>
            </w:div>
            <w:div w:id="1386636308">
              <w:marLeft w:val="0"/>
              <w:marRight w:val="0"/>
              <w:marTop w:val="360"/>
              <w:marBottom w:val="0"/>
              <w:divBdr>
                <w:top w:val="none" w:sz="0" w:space="0" w:color="auto"/>
                <w:left w:val="none" w:sz="0" w:space="0" w:color="auto"/>
                <w:bottom w:val="none" w:sz="0" w:space="0" w:color="auto"/>
                <w:right w:val="none" w:sz="0" w:space="0" w:color="auto"/>
              </w:divBdr>
            </w:div>
            <w:div w:id="175274112">
              <w:marLeft w:val="0"/>
              <w:marRight w:val="0"/>
              <w:marTop w:val="0"/>
              <w:marBottom w:val="0"/>
              <w:divBdr>
                <w:top w:val="none" w:sz="0" w:space="0" w:color="auto"/>
                <w:left w:val="none" w:sz="0" w:space="0" w:color="auto"/>
                <w:bottom w:val="none" w:sz="0" w:space="0" w:color="auto"/>
                <w:right w:val="none" w:sz="0" w:space="0" w:color="auto"/>
              </w:divBdr>
              <w:divsChild>
                <w:div w:id="1434008657">
                  <w:marLeft w:val="0"/>
                  <w:marRight w:val="0"/>
                  <w:marTop w:val="0"/>
                  <w:marBottom w:val="0"/>
                  <w:divBdr>
                    <w:top w:val="single" w:sz="6" w:space="0" w:color="9F9FDA"/>
                    <w:left w:val="single" w:sz="6" w:space="0" w:color="9F9FDA"/>
                    <w:bottom w:val="single" w:sz="6" w:space="0" w:color="9F9FDA"/>
                    <w:right w:val="single" w:sz="6" w:space="0" w:color="9F9FDA"/>
                  </w:divBdr>
                  <w:divsChild>
                    <w:div w:id="702367424">
                      <w:marLeft w:val="0"/>
                      <w:marRight w:val="0"/>
                      <w:marTop w:val="0"/>
                      <w:marBottom w:val="0"/>
                      <w:divBdr>
                        <w:top w:val="none" w:sz="0" w:space="0" w:color="auto"/>
                        <w:left w:val="none" w:sz="0" w:space="0" w:color="auto"/>
                        <w:bottom w:val="none" w:sz="0" w:space="0" w:color="auto"/>
                        <w:right w:val="none" w:sz="0" w:space="0" w:color="auto"/>
                      </w:divBdr>
                      <w:divsChild>
                        <w:div w:id="202100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466421">
              <w:marLeft w:val="0"/>
              <w:marRight w:val="0"/>
              <w:marTop w:val="0"/>
              <w:marBottom w:val="0"/>
              <w:divBdr>
                <w:top w:val="none" w:sz="0" w:space="0" w:color="auto"/>
                <w:left w:val="none" w:sz="0" w:space="0" w:color="auto"/>
                <w:bottom w:val="none" w:sz="0" w:space="0" w:color="auto"/>
                <w:right w:val="none" w:sz="0" w:space="0" w:color="auto"/>
              </w:divBdr>
            </w:div>
            <w:div w:id="911355864">
              <w:marLeft w:val="0"/>
              <w:marRight w:val="0"/>
              <w:marTop w:val="0"/>
              <w:marBottom w:val="0"/>
              <w:divBdr>
                <w:top w:val="none" w:sz="0" w:space="0" w:color="auto"/>
                <w:left w:val="none" w:sz="0" w:space="0" w:color="auto"/>
                <w:bottom w:val="none" w:sz="0" w:space="0" w:color="auto"/>
                <w:right w:val="none" w:sz="0" w:space="0" w:color="auto"/>
              </w:divBdr>
            </w:div>
            <w:div w:id="118493759">
              <w:marLeft w:val="0"/>
              <w:marRight w:val="0"/>
              <w:marTop w:val="0"/>
              <w:marBottom w:val="0"/>
              <w:divBdr>
                <w:top w:val="none" w:sz="0" w:space="0" w:color="auto"/>
                <w:left w:val="none" w:sz="0" w:space="0" w:color="auto"/>
                <w:bottom w:val="none" w:sz="0" w:space="0" w:color="auto"/>
                <w:right w:val="none" w:sz="0" w:space="0" w:color="auto"/>
              </w:divBdr>
            </w:div>
            <w:div w:id="153255588">
              <w:marLeft w:val="0"/>
              <w:marRight w:val="0"/>
              <w:marTop w:val="0"/>
              <w:marBottom w:val="0"/>
              <w:divBdr>
                <w:top w:val="none" w:sz="0" w:space="0" w:color="auto"/>
                <w:left w:val="none" w:sz="0" w:space="0" w:color="auto"/>
                <w:bottom w:val="none" w:sz="0" w:space="0" w:color="auto"/>
                <w:right w:val="none" w:sz="0" w:space="0" w:color="auto"/>
              </w:divBdr>
            </w:div>
            <w:div w:id="1969430189">
              <w:marLeft w:val="0"/>
              <w:marRight w:val="0"/>
              <w:marTop w:val="0"/>
              <w:marBottom w:val="0"/>
              <w:divBdr>
                <w:top w:val="none" w:sz="0" w:space="0" w:color="auto"/>
                <w:left w:val="none" w:sz="0" w:space="0" w:color="auto"/>
                <w:bottom w:val="none" w:sz="0" w:space="0" w:color="auto"/>
                <w:right w:val="none" w:sz="0" w:space="0" w:color="auto"/>
              </w:divBdr>
            </w:div>
            <w:div w:id="1448693936">
              <w:marLeft w:val="0"/>
              <w:marRight w:val="0"/>
              <w:marTop w:val="0"/>
              <w:marBottom w:val="0"/>
              <w:divBdr>
                <w:top w:val="none" w:sz="0" w:space="0" w:color="auto"/>
                <w:left w:val="none" w:sz="0" w:space="0" w:color="auto"/>
                <w:bottom w:val="none" w:sz="0" w:space="0" w:color="auto"/>
                <w:right w:val="none" w:sz="0" w:space="0" w:color="auto"/>
              </w:divBdr>
            </w:div>
            <w:div w:id="274597717">
              <w:marLeft w:val="0"/>
              <w:marRight w:val="0"/>
              <w:marTop w:val="360"/>
              <w:marBottom w:val="0"/>
              <w:divBdr>
                <w:top w:val="none" w:sz="0" w:space="0" w:color="auto"/>
                <w:left w:val="none" w:sz="0" w:space="0" w:color="auto"/>
                <w:bottom w:val="none" w:sz="0" w:space="0" w:color="auto"/>
                <w:right w:val="none" w:sz="0" w:space="0" w:color="auto"/>
              </w:divBdr>
            </w:div>
            <w:div w:id="1268079921">
              <w:marLeft w:val="0"/>
              <w:marRight w:val="0"/>
              <w:marTop w:val="0"/>
              <w:marBottom w:val="0"/>
              <w:divBdr>
                <w:top w:val="none" w:sz="0" w:space="0" w:color="auto"/>
                <w:left w:val="none" w:sz="0" w:space="0" w:color="auto"/>
                <w:bottom w:val="none" w:sz="0" w:space="0" w:color="auto"/>
                <w:right w:val="none" w:sz="0" w:space="0" w:color="auto"/>
              </w:divBdr>
            </w:div>
            <w:div w:id="1179003288">
              <w:marLeft w:val="0"/>
              <w:marRight w:val="0"/>
              <w:marTop w:val="0"/>
              <w:marBottom w:val="0"/>
              <w:divBdr>
                <w:top w:val="none" w:sz="0" w:space="0" w:color="auto"/>
                <w:left w:val="none" w:sz="0" w:space="0" w:color="auto"/>
                <w:bottom w:val="none" w:sz="0" w:space="0" w:color="auto"/>
                <w:right w:val="none" w:sz="0" w:space="0" w:color="auto"/>
              </w:divBdr>
            </w:div>
            <w:div w:id="762992209">
              <w:marLeft w:val="0"/>
              <w:marRight w:val="0"/>
              <w:marTop w:val="0"/>
              <w:marBottom w:val="0"/>
              <w:divBdr>
                <w:top w:val="none" w:sz="0" w:space="0" w:color="auto"/>
                <w:left w:val="none" w:sz="0" w:space="0" w:color="auto"/>
                <w:bottom w:val="none" w:sz="0" w:space="0" w:color="auto"/>
                <w:right w:val="none" w:sz="0" w:space="0" w:color="auto"/>
              </w:divBdr>
            </w:div>
            <w:div w:id="64843964">
              <w:marLeft w:val="0"/>
              <w:marRight w:val="0"/>
              <w:marTop w:val="0"/>
              <w:marBottom w:val="0"/>
              <w:divBdr>
                <w:top w:val="none" w:sz="0" w:space="0" w:color="auto"/>
                <w:left w:val="none" w:sz="0" w:space="0" w:color="auto"/>
                <w:bottom w:val="none" w:sz="0" w:space="0" w:color="auto"/>
                <w:right w:val="none" w:sz="0" w:space="0" w:color="auto"/>
              </w:divBdr>
            </w:div>
            <w:div w:id="2033220357">
              <w:marLeft w:val="0"/>
              <w:marRight w:val="0"/>
              <w:marTop w:val="0"/>
              <w:marBottom w:val="0"/>
              <w:divBdr>
                <w:top w:val="none" w:sz="0" w:space="0" w:color="auto"/>
                <w:left w:val="none" w:sz="0" w:space="0" w:color="auto"/>
                <w:bottom w:val="none" w:sz="0" w:space="0" w:color="auto"/>
                <w:right w:val="none" w:sz="0" w:space="0" w:color="auto"/>
              </w:divBdr>
            </w:div>
            <w:div w:id="539367688">
              <w:marLeft w:val="0"/>
              <w:marRight w:val="0"/>
              <w:marTop w:val="0"/>
              <w:marBottom w:val="0"/>
              <w:divBdr>
                <w:top w:val="none" w:sz="0" w:space="0" w:color="auto"/>
                <w:left w:val="none" w:sz="0" w:space="0" w:color="auto"/>
                <w:bottom w:val="none" w:sz="0" w:space="0" w:color="auto"/>
                <w:right w:val="none" w:sz="0" w:space="0" w:color="auto"/>
              </w:divBdr>
            </w:div>
            <w:div w:id="1691296804">
              <w:marLeft w:val="0"/>
              <w:marRight w:val="0"/>
              <w:marTop w:val="0"/>
              <w:marBottom w:val="0"/>
              <w:divBdr>
                <w:top w:val="none" w:sz="0" w:space="0" w:color="auto"/>
                <w:left w:val="none" w:sz="0" w:space="0" w:color="auto"/>
                <w:bottom w:val="none" w:sz="0" w:space="0" w:color="auto"/>
                <w:right w:val="none" w:sz="0" w:space="0" w:color="auto"/>
              </w:divBdr>
            </w:div>
            <w:div w:id="312877373">
              <w:marLeft w:val="0"/>
              <w:marRight w:val="0"/>
              <w:marTop w:val="0"/>
              <w:marBottom w:val="0"/>
              <w:divBdr>
                <w:top w:val="none" w:sz="0" w:space="0" w:color="auto"/>
                <w:left w:val="none" w:sz="0" w:space="0" w:color="auto"/>
                <w:bottom w:val="none" w:sz="0" w:space="0" w:color="auto"/>
                <w:right w:val="none" w:sz="0" w:space="0" w:color="auto"/>
              </w:divBdr>
            </w:div>
            <w:div w:id="936524461">
              <w:marLeft w:val="0"/>
              <w:marRight w:val="0"/>
              <w:marTop w:val="360"/>
              <w:marBottom w:val="0"/>
              <w:divBdr>
                <w:top w:val="none" w:sz="0" w:space="0" w:color="auto"/>
                <w:left w:val="none" w:sz="0" w:space="0" w:color="auto"/>
                <w:bottom w:val="none" w:sz="0" w:space="0" w:color="auto"/>
                <w:right w:val="none" w:sz="0" w:space="0" w:color="auto"/>
              </w:divBdr>
            </w:div>
            <w:div w:id="281301749">
              <w:marLeft w:val="0"/>
              <w:marRight w:val="0"/>
              <w:marTop w:val="0"/>
              <w:marBottom w:val="0"/>
              <w:divBdr>
                <w:top w:val="none" w:sz="0" w:space="0" w:color="auto"/>
                <w:left w:val="none" w:sz="0" w:space="0" w:color="auto"/>
                <w:bottom w:val="none" w:sz="0" w:space="0" w:color="auto"/>
                <w:right w:val="none" w:sz="0" w:space="0" w:color="auto"/>
              </w:divBdr>
            </w:div>
            <w:div w:id="775254873">
              <w:marLeft w:val="0"/>
              <w:marRight w:val="0"/>
              <w:marTop w:val="0"/>
              <w:marBottom w:val="0"/>
              <w:divBdr>
                <w:top w:val="none" w:sz="0" w:space="0" w:color="auto"/>
                <w:left w:val="none" w:sz="0" w:space="0" w:color="auto"/>
                <w:bottom w:val="none" w:sz="0" w:space="0" w:color="auto"/>
                <w:right w:val="none" w:sz="0" w:space="0" w:color="auto"/>
              </w:divBdr>
            </w:div>
            <w:div w:id="1159034107">
              <w:marLeft w:val="0"/>
              <w:marRight w:val="0"/>
              <w:marTop w:val="0"/>
              <w:marBottom w:val="0"/>
              <w:divBdr>
                <w:top w:val="none" w:sz="0" w:space="0" w:color="auto"/>
                <w:left w:val="none" w:sz="0" w:space="0" w:color="auto"/>
                <w:bottom w:val="none" w:sz="0" w:space="0" w:color="auto"/>
                <w:right w:val="none" w:sz="0" w:space="0" w:color="auto"/>
              </w:divBdr>
            </w:div>
            <w:div w:id="1668972410">
              <w:marLeft w:val="0"/>
              <w:marRight w:val="0"/>
              <w:marTop w:val="0"/>
              <w:marBottom w:val="0"/>
              <w:divBdr>
                <w:top w:val="none" w:sz="0" w:space="0" w:color="auto"/>
                <w:left w:val="none" w:sz="0" w:space="0" w:color="auto"/>
                <w:bottom w:val="none" w:sz="0" w:space="0" w:color="auto"/>
                <w:right w:val="none" w:sz="0" w:space="0" w:color="auto"/>
              </w:divBdr>
            </w:div>
            <w:div w:id="154340968">
              <w:marLeft w:val="0"/>
              <w:marRight w:val="0"/>
              <w:marTop w:val="0"/>
              <w:marBottom w:val="0"/>
              <w:divBdr>
                <w:top w:val="none" w:sz="0" w:space="0" w:color="auto"/>
                <w:left w:val="none" w:sz="0" w:space="0" w:color="auto"/>
                <w:bottom w:val="none" w:sz="0" w:space="0" w:color="auto"/>
                <w:right w:val="none" w:sz="0" w:space="0" w:color="auto"/>
              </w:divBdr>
            </w:div>
            <w:div w:id="65785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88233">
      <w:bodyDiv w:val="1"/>
      <w:marLeft w:val="0"/>
      <w:marRight w:val="0"/>
      <w:marTop w:val="0"/>
      <w:marBottom w:val="0"/>
      <w:divBdr>
        <w:top w:val="none" w:sz="0" w:space="0" w:color="auto"/>
        <w:left w:val="none" w:sz="0" w:space="0" w:color="auto"/>
        <w:bottom w:val="none" w:sz="0" w:space="0" w:color="auto"/>
        <w:right w:val="none" w:sz="0" w:space="0" w:color="auto"/>
      </w:divBdr>
      <w:divsChild>
        <w:div w:id="1659842819">
          <w:marLeft w:val="0"/>
          <w:marRight w:val="0"/>
          <w:marTop w:val="0"/>
          <w:marBottom w:val="0"/>
          <w:divBdr>
            <w:top w:val="none" w:sz="0" w:space="0" w:color="auto"/>
            <w:left w:val="none" w:sz="0" w:space="0" w:color="auto"/>
            <w:bottom w:val="none" w:sz="0" w:space="0" w:color="auto"/>
            <w:right w:val="none" w:sz="0" w:space="0" w:color="auto"/>
          </w:divBdr>
        </w:div>
        <w:div w:id="1745486826">
          <w:marLeft w:val="0"/>
          <w:marRight w:val="0"/>
          <w:marTop w:val="0"/>
          <w:marBottom w:val="0"/>
          <w:divBdr>
            <w:top w:val="none" w:sz="0" w:space="0" w:color="auto"/>
            <w:left w:val="none" w:sz="0" w:space="0" w:color="auto"/>
            <w:bottom w:val="none" w:sz="0" w:space="0" w:color="auto"/>
            <w:right w:val="none" w:sz="0" w:space="0" w:color="auto"/>
          </w:divBdr>
        </w:div>
        <w:div w:id="807286512">
          <w:marLeft w:val="0"/>
          <w:marRight w:val="0"/>
          <w:marTop w:val="0"/>
          <w:marBottom w:val="0"/>
          <w:divBdr>
            <w:top w:val="none" w:sz="0" w:space="0" w:color="auto"/>
            <w:left w:val="none" w:sz="0" w:space="0" w:color="auto"/>
            <w:bottom w:val="none" w:sz="0" w:space="0" w:color="auto"/>
            <w:right w:val="none" w:sz="0" w:space="0" w:color="auto"/>
          </w:divBdr>
        </w:div>
        <w:div w:id="1012031996">
          <w:marLeft w:val="0"/>
          <w:marRight w:val="0"/>
          <w:marTop w:val="0"/>
          <w:marBottom w:val="0"/>
          <w:divBdr>
            <w:top w:val="none" w:sz="0" w:space="0" w:color="auto"/>
            <w:left w:val="none" w:sz="0" w:space="0" w:color="auto"/>
            <w:bottom w:val="none" w:sz="0" w:space="0" w:color="auto"/>
            <w:right w:val="none" w:sz="0" w:space="0" w:color="auto"/>
          </w:divBdr>
        </w:div>
        <w:div w:id="477965241">
          <w:marLeft w:val="0"/>
          <w:marRight w:val="0"/>
          <w:marTop w:val="0"/>
          <w:marBottom w:val="0"/>
          <w:divBdr>
            <w:top w:val="none" w:sz="0" w:space="0" w:color="auto"/>
            <w:left w:val="none" w:sz="0" w:space="0" w:color="auto"/>
            <w:bottom w:val="none" w:sz="0" w:space="0" w:color="auto"/>
            <w:right w:val="none" w:sz="0" w:space="0" w:color="auto"/>
          </w:divBdr>
        </w:div>
        <w:div w:id="2000888651">
          <w:marLeft w:val="0"/>
          <w:marRight w:val="0"/>
          <w:marTop w:val="360"/>
          <w:marBottom w:val="0"/>
          <w:divBdr>
            <w:top w:val="none" w:sz="0" w:space="0" w:color="auto"/>
            <w:left w:val="none" w:sz="0" w:space="0" w:color="auto"/>
            <w:bottom w:val="none" w:sz="0" w:space="0" w:color="auto"/>
            <w:right w:val="none" w:sz="0" w:space="0" w:color="auto"/>
          </w:divBdr>
        </w:div>
        <w:div w:id="309797998">
          <w:marLeft w:val="0"/>
          <w:marRight w:val="0"/>
          <w:marTop w:val="360"/>
          <w:marBottom w:val="0"/>
          <w:divBdr>
            <w:top w:val="none" w:sz="0" w:space="0" w:color="auto"/>
            <w:left w:val="none" w:sz="0" w:space="0" w:color="auto"/>
            <w:bottom w:val="none" w:sz="0" w:space="0" w:color="auto"/>
            <w:right w:val="none" w:sz="0" w:space="0" w:color="auto"/>
          </w:divBdr>
        </w:div>
        <w:div w:id="840238279">
          <w:marLeft w:val="0"/>
          <w:marRight w:val="0"/>
          <w:marTop w:val="360"/>
          <w:marBottom w:val="0"/>
          <w:divBdr>
            <w:top w:val="none" w:sz="0" w:space="0" w:color="auto"/>
            <w:left w:val="none" w:sz="0" w:space="0" w:color="auto"/>
            <w:bottom w:val="none" w:sz="0" w:space="0" w:color="auto"/>
            <w:right w:val="none" w:sz="0" w:space="0" w:color="auto"/>
          </w:divBdr>
        </w:div>
        <w:div w:id="1238783261">
          <w:marLeft w:val="0"/>
          <w:marRight w:val="0"/>
          <w:marTop w:val="360"/>
          <w:marBottom w:val="0"/>
          <w:divBdr>
            <w:top w:val="none" w:sz="0" w:space="0" w:color="auto"/>
            <w:left w:val="none" w:sz="0" w:space="0" w:color="auto"/>
            <w:bottom w:val="none" w:sz="0" w:space="0" w:color="auto"/>
            <w:right w:val="none" w:sz="0" w:space="0" w:color="auto"/>
          </w:divBdr>
        </w:div>
        <w:div w:id="1299142493">
          <w:marLeft w:val="0"/>
          <w:marRight w:val="0"/>
          <w:marTop w:val="360"/>
          <w:marBottom w:val="0"/>
          <w:divBdr>
            <w:top w:val="none" w:sz="0" w:space="0" w:color="auto"/>
            <w:left w:val="none" w:sz="0" w:space="0" w:color="auto"/>
            <w:bottom w:val="none" w:sz="0" w:space="0" w:color="auto"/>
            <w:right w:val="none" w:sz="0" w:space="0" w:color="auto"/>
          </w:divBdr>
        </w:div>
        <w:div w:id="587231764">
          <w:marLeft w:val="0"/>
          <w:marRight w:val="0"/>
          <w:marTop w:val="360"/>
          <w:marBottom w:val="0"/>
          <w:divBdr>
            <w:top w:val="none" w:sz="0" w:space="0" w:color="auto"/>
            <w:left w:val="none" w:sz="0" w:space="0" w:color="auto"/>
            <w:bottom w:val="none" w:sz="0" w:space="0" w:color="auto"/>
            <w:right w:val="none" w:sz="0" w:space="0" w:color="auto"/>
          </w:divBdr>
        </w:div>
        <w:div w:id="390688306">
          <w:marLeft w:val="0"/>
          <w:marRight w:val="0"/>
          <w:marTop w:val="360"/>
          <w:marBottom w:val="0"/>
          <w:divBdr>
            <w:top w:val="none" w:sz="0" w:space="0" w:color="auto"/>
            <w:left w:val="none" w:sz="0" w:space="0" w:color="auto"/>
            <w:bottom w:val="none" w:sz="0" w:space="0" w:color="auto"/>
            <w:right w:val="none" w:sz="0" w:space="0" w:color="auto"/>
          </w:divBdr>
        </w:div>
      </w:divsChild>
    </w:div>
    <w:div w:id="929969188">
      <w:bodyDiv w:val="1"/>
      <w:marLeft w:val="0"/>
      <w:marRight w:val="0"/>
      <w:marTop w:val="0"/>
      <w:marBottom w:val="0"/>
      <w:divBdr>
        <w:top w:val="none" w:sz="0" w:space="0" w:color="auto"/>
        <w:left w:val="none" w:sz="0" w:space="0" w:color="auto"/>
        <w:bottom w:val="none" w:sz="0" w:space="0" w:color="auto"/>
        <w:right w:val="none" w:sz="0" w:space="0" w:color="auto"/>
      </w:divBdr>
    </w:div>
    <w:div w:id="1325352895">
      <w:bodyDiv w:val="1"/>
      <w:marLeft w:val="0"/>
      <w:marRight w:val="0"/>
      <w:marTop w:val="0"/>
      <w:marBottom w:val="0"/>
      <w:divBdr>
        <w:top w:val="none" w:sz="0" w:space="0" w:color="auto"/>
        <w:left w:val="none" w:sz="0" w:space="0" w:color="auto"/>
        <w:bottom w:val="none" w:sz="0" w:space="0" w:color="auto"/>
        <w:right w:val="none" w:sz="0" w:space="0" w:color="auto"/>
      </w:divBdr>
      <w:divsChild>
        <w:div w:id="1897814635">
          <w:marLeft w:val="0"/>
          <w:marRight w:val="0"/>
          <w:marTop w:val="0"/>
          <w:marBottom w:val="0"/>
          <w:divBdr>
            <w:top w:val="none" w:sz="0" w:space="0" w:color="auto"/>
            <w:left w:val="none" w:sz="0" w:space="0" w:color="auto"/>
            <w:bottom w:val="none" w:sz="0" w:space="0" w:color="auto"/>
            <w:right w:val="none" w:sz="0" w:space="0" w:color="auto"/>
          </w:divBdr>
        </w:div>
      </w:divsChild>
    </w:div>
    <w:div w:id="1538857009">
      <w:bodyDiv w:val="1"/>
      <w:marLeft w:val="0"/>
      <w:marRight w:val="0"/>
      <w:marTop w:val="0"/>
      <w:marBottom w:val="0"/>
      <w:divBdr>
        <w:top w:val="none" w:sz="0" w:space="0" w:color="auto"/>
        <w:left w:val="none" w:sz="0" w:space="0" w:color="auto"/>
        <w:bottom w:val="none" w:sz="0" w:space="0" w:color="auto"/>
        <w:right w:val="none" w:sz="0" w:space="0" w:color="auto"/>
      </w:divBdr>
      <w:divsChild>
        <w:div w:id="363139496">
          <w:marLeft w:val="0"/>
          <w:marRight w:val="0"/>
          <w:marTop w:val="210"/>
          <w:marBottom w:val="0"/>
          <w:divBdr>
            <w:top w:val="none" w:sz="0" w:space="0" w:color="auto"/>
            <w:left w:val="none" w:sz="0" w:space="0" w:color="auto"/>
            <w:bottom w:val="none" w:sz="0" w:space="0" w:color="auto"/>
            <w:right w:val="none" w:sz="0" w:space="0" w:color="auto"/>
          </w:divBdr>
        </w:div>
      </w:divsChild>
    </w:div>
    <w:div w:id="1548175320">
      <w:bodyDiv w:val="1"/>
      <w:marLeft w:val="0"/>
      <w:marRight w:val="0"/>
      <w:marTop w:val="0"/>
      <w:marBottom w:val="0"/>
      <w:divBdr>
        <w:top w:val="none" w:sz="0" w:space="0" w:color="auto"/>
        <w:left w:val="none" w:sz="0" w:space="0" w:color="auto"/>
        <w:bottom w:val="none" w:sz="0" w:space="0" w:color="auto"/>
        <w:right w:val="none" w:sz="0" w:space="0" w:color="auto"/>
      </w:divBdr>
      <w:divsChild>
        <w:div w:id="2037733400">
          <w:marLeft w:val="0"/>
          <w:marRight w:val="0"/>
          <w:marTop w:val="0"/>
          <w:marBottom w:val="0"/>
          <w:divBdr>
            <w:top w:val="none" w:sz="0" w:space="0" w:color="auto"/>
            <w:left w:val="none" w:sz="0" w:space="0" w:color="auto"/>
            <w:bottom w:val="none" w:sz="0" w:space="0" w:color="auto"/>
            <w:right w:val="none" w:sz="0" w:space="0" w:color="auto"/>
          </w:divBdr>
        </w:div>
        <w:div w:id="993601553">
          <w:marLeft w:val="0"/>
          <w:marRight w:val="0"/>
          <w:marTop w:val="0"/>
          <w:marBottom w:val="0"/>
          <w:divBdr>
            <w:top w:val="none" w:sz="0" w:space="0" w:color="auto"/>
            <w:left w:val="none" w:sz="0" w:space="0" w:color="auto"/>
            <w:bottom w:val="none" w:sz="0" w:space="0" w:color="auto"/>
            <w:right w:val="none" w:sz="0" w:space="0" w:color="auto"/>
          </w:divBdr>
        </w:div>
        <w:div w:id="925305955">
          <w:marLeft w:val="0"/>
          <w:marRight w:val="0"/>
          <w:marTop w:val="0"/>
          <w:marBottom w:val="0"/>
          <w:divBdr>
            <w:top w:val="none" w:sz="0" w:space="0" w:color="auto"/>
            <w:left w:val="none" w:sz="0" w:space="0" w:color="auto"/>
            <w:bottom w:val="none" w:sz="0" w:space="0" w:color="auto"/>
            <w:right w:val="none" w:sz="0" w:space="0" w:color="auto"/>
          </w:divBdr>
        </w:div>
        <w:div w:id="945305690">
          <w:marLeft w:val="0"/>
          <w:marRight w:val="0"/>
          <w:marTop w:val="0"/>
          <w:marBottom w:val="0"/>
          <w:divBdr>
            <w:top w:val="none" w:sz="0" w:space="0" w:color="auto"/>
            <w:left w:val="none" w:sz="0" w:space="0" w:color="auto"/>
            <w:bottom w:val="none" w:sz="0" w:space="0" w:color="auto"/>
            <w:right w:val="none" w:sz="0" w:space="0" w:color="auto"/>
          </w:divBdr>
        </w:div>
        <w:div w:id="1630432268">
          <w:marLeft w:val="0"/>
          <w:marRight w:val="0"/>
          <w:marTop w:val="360"/>
          <w:marBottom w:val="0"/>
          <w:divBdr>
            <w:top w:val="none" w:sz="0" w:space="0" w:color="auto"/>
            <w:left w:val="none" w:sz="0" w:space="0" w:color="auto"/>
            <w:bottom w:val="none" w:sz="0" w:space="0" w:color="auto"/>
            <w:right w:val="none" w:sz="0" w:space="0" w:color="auto"/>
          </w:divBdr>
        </w:div>
        <w:div w:id="897786881">
          <w:marLeft w:val="0"/>
          <w:marRight w:val="0"/>
          <w:marTop w:val="0"/>
          <w:marBottom w:val="0"/>
          <w:divBdr>
            <w:top w:val="none" w:sz="0" w:space="0" w:color="auto"/>
            <w:left w:val="none" w:sz="0" w:space="0" w:color="auto"/>
            <w:bottom w:val="none" w:sz="0" w:space="0" w:color="auto"/>
            <w:right w:val="none" w:sz="0" w:space="0" w:color="auto"/>
          </w:divBdr>
        </w:div>
        <w:div w:id="1513301808">
          <w:marLeft w:val="0"/>
          <w:marRight w:val="0"/>
          <w:marTop w:val="360"/>
          <w:marBottom w:val="0"/>
          <w:divBdr>
            <w:top w:val="none" w:sz="0" w:space="0" w:color="auto"/>
            <w:left w:val="none" w:sz="0" w:space="0" w:color="auto"/>
            <w:bottom w:val="none" w:sz="0" w:space="0" w:color="auto"/>
            <w:right w:val="none" w:sz="0" w:space="0" w:color="auto"/>
          </w:divBdr>
        </w:div>
        <w:div w:id="1671063327">
          <w:marLeft w:val="0"/>
          <w:marRight w:val="0"/>
          <w:marTop w:val="0"/>
          <w:marBottom w:val="0"/>
          <w:divBdr>
            <w:top w:val="none" w:sz="0" w:space="0" w:color="auto"/>
            <w:left w:val="none" w:sz="0" w:space="0" w:color="auto"/>
            <w:bottom w:val="none" w:sz="0" w:space="0" w:color="auto"/>
            <w:right w:val="none" w:sz="0" w:space="0" w:color="auto"/>
          </w:divBdr>
        </w:div>
        <w:div w:id="790979960">
          <w:marLeft w:val="0"/>
          <w:marRight w:val="0"/>
          <w:marTop w:val="0"/>
          <w:marBottom w:val="0"/>
          <w:divBdr>
            <w:top w:val="none" w:sz="0" w:space="0" w:color="auto"/>
            <w:left w:val="none" w:sz="0" w:space="0" w:color="auto"/>
            <w:bottom w:val="none" w:sz="0" w:space="0" w:color="auto"/>
            <w:right w:val="none" w:sz="0" w:space="0" w:color="auto"/>
          </w:divBdr>
        </w:div>
        <w:div w:id="1560945353">
          <w:marLeft w:val="0"/>
          <w:marRight w:val="0"/>
          <w:marTop w:val="0"/>
          <w:marBottom w:val="0"/>
          <w:divBdr>
            <w:top w:val="none" w:sz="0" w:space="0" w:color="auto"/>
            <w:left w:val="none" w:sz="0" w:space="0" w:color="auto"/>
            <w:bottom w:val="none" w:sz="0" w:space="0" w:color="auto"/>
            <w:right w:val="none" w:sz="0" w:space="0" w:color="auto"/>
          </w:divBdr>
        </w:div>
        <w:div w:id="2080328745">
          <w:marLeft w:val="0"/>
          <w:marRight w:val="0"/>
          <w:marTop w:val="0"/>
          <w:marBottom w:val="0"/>
          <w:divBdr>
            <w:top w:val="none" w:sz="0" w:space="0" w:color="auto"/>
            <w:left w:val="none" w:sz="0" w:space="0" w:color="auto"/>
            <w:bottom w:val="none" w:sz="0" w:space="0" w:color="auto"/>
            <w:right w:val="none" w:sz="0" w:space="0" w:color="auto"/>
          </w:divBdr>
        </w:div>
        <w:div w:id="1639991751">
          <w:marLeft w:val="0"/>
          <w:marRight w:val="0"/>
          <w:marTop w:val="0"/>
          <w:marBottom w:val="0"/>
          <w:divBdr>
            <w:top w:val="none" w:sz="0" w:space="0" w:color="auto"/>
            <w:left w:val="none" w:sz="0" w:space="0" w:color="auto"/>
            <w:bottom w:val="none" w:sz="0" w:space="0" w:color="auto"/>
            <w:right w:val="none" w:sz="0" w:space="0" w:color="auto"/>
          </w:divBdr>
        </w:div>
        <w:div w:id="1953896843">
          <w:marLeft w:val="0"/>
          <w:marRight w:val="0"/>
          <w:marTop w:val="0"/>
          <w:marBottom w:val="0"/>
          <w:divBdr>
            <w:top w:val="none" w:sz="0" w:space="0" w:color="auto"/>
            <w:left w:val="none" w:sz="0" w:space="0" w:color="auto"/>
            <w:bottom w:val="none" w:sz="0" w:space="0" w:color="auto"/>
            <w:right w:val="none" w:sz="0" w:space="0" w:color="auto"/>
          </w:divBdr>
        </w:div>
        <w:div w:id="179635434">
          <w:marLeft w:val="0"/>
          <w:marRight w:val="0"/>
          <w:marTop w:val="210"/>
          <w:marBottom w:val="0"/>
          <w:divBdr>
            <w:top w:val="none" w:sz="0" w:space="0" w:color="auto"/>
            <w:left w:val="none" w:sz="0" w:space="0" w:color="auto"/>
            <w:bottom w:val="none" w:sz="0" w:space="0" w:color="auto"/>
            <w:right w:val="none" w:sz="0" w:space="0" w:color="auto"/>
          </w:divBdr>
        </w:div>
        <w:div w:id="160582119">
          <w:marLeft w:val="0"/>
          <w:marRight w:val="0"/>
          <w:marTop w:val="0"/>
          <w:marBottom w:val="0"/>
          <w:divBdr>
            <w:top w:val="none" w:sz="0" w:space="0" w:color="auto"/>
            <w:left w:val="none" w:sz="0" w:space="0" w:color="auto"/>
            <w:bottom w:val="none" w:sz="0" w:space="0" w:color="auto"/>
            <w:right w:val="none" w:sz="0" w:space="0" w:color="auto"/>
          </w:divBdr>
        </w:div>
        <w:div w:id="1053457833">
          <w:marLeft w:val="0"/>
          <w:marRight w:val="0"/>
          <w:marTop w:val="360"/>
          <w:marBottom w:val="0"/>
          <w:divBdr>
            <w:top w:val="none" w:sz="0" w:space="0" w:color="auto"/>
            <w:left w:val="none" w:sz="0" w:space="0" w:color="auto"/>
            <w:bottom w:val="none" w:sz="0" w:space="0" w:color="auto"/>
            <w:right w:val="none" w:sz="0" w:space="0" w:color="auto"/>
          </w:divBdr>
        </w:div>
        <w:div w:id="1537083552">
          <w:marLeft w:val="0"/>
          <w:marRight w:val="0"/>
          <w:marTop w:val="0"/>
          <w:marBottom w:val="0"/>
          <w:divBdr>
            <w:top w:val="none" w:sz="0" w:space="0" w:color="auto"/>
            <w:left w:val="none" w:sz="0" w:space="0" w:color="auto"/>
            <w:bottom w:val="none" w:sz="0" w:space="0" w:color="auto"/>
            <w:right w:val="none" w:sz="0" w:space="0" w:color="auto"/>
          </w:divBdr>
        </w:div>
        <w:div w:id="1963419858">
          <w:marLeft w:val="0"/>
          <w:marRight w:val="0"/>
          <w:marTop w:val="0"/>
          <w:marBottom w:val="0"/>
          <w:divBdr>
            <w:top w:val="none" w:sz="0" w:space="0" w:color="auto"/>
            <w:left w:val="none" w:sz="0" w:space="0" w:color="auto"/>
            <w:bottom w:val="none" w:sz="0" w:space="0" w:color="auto"/>
            <w:right w:val="none" w:sz="0" w:space="0" w:color="auto"/>
          </w:divBdr>
        </w:div>
      </w:divsChild>
    </w:div>
    <w:div w:id="1550608422">
      <w:bodyDiv w:val="1"/>
      <w:marLeft w:val="0"/>
      <w:marRight w:val="0"/>
      <w:marTop w:val="0"/>
      <w:marBottom w:val="0"/>
      <w:divBdr>
        <w:top w:val="none" w:sz="0" w:space="0" w:color="auto"/>
        <w:left w:val="none" w:sz="0" w:space="0" w:color="auto"/>
        <w:bottom w:val="none" w:sz="0" w:space="0" w:color="auto"/>
        <w:right w:val="none" w:sz="0" w:space="0" w:color="auto"/>
      </w:divBdr>
      <w:divsChild>
        <w:div w:id="13772071">
          <w:marLeft w:val="0"/>
          <w:marRight w:val="0"/>
          <w:marTop w:val="0"/>
          <w:marBottom w:val="0"/>
          <w:divBdr>
            <w:top w:val="none" w:sz="0" w:space="0" w:color="auto"/>
            <w:left w:val="none" w:sz="0" w:space="0" w:color="auto"/>
            <w:bottom w:val="none" w:sz="0" w:space="0" w:color="auto"/>
            <w:right w:val="none" w:sz="0" w:space="0" w:color="auto"/>
          </w:divBdr>
        </w:div>
      </w:divsChild>
    </w:div>
    <w:div w:id="1817986639">
      <w:bodyDiv w:val="1"/>
      <w:marLeft w:val="0"/>
      <w:marRight w:val="0"/>
      <w:marTop w:val="0"/>
      <w:marBottom w:val="0"/>
      <w:divBdr>
        <w:top w:val="none" w:sz="0" w:space="0" w:color="auto"/>
        <w:left w:val="none" w:sz="0" w:space="0" w:color="auto"/>
        <w:bottom w:val="none" w:sz="0" w:space="0" w:color="auto"/>
        <w:right w:val="none" w:sz="0" w:space="0" w:color="auto"/>
      </w:divBdr>
      <w:divsChild>
        <w:div w:id="2027439585">
          <w:marLeft w:val="0"/>
          <w:marRight w:val="0"/>
          <w:marTop w:val="0"/>
          <w:marBottom w:val="0"/>
          <w:divBdr>
            <w:top w:val="none" w:sz="0" w:space="0" w:color="auto"/>
            <w:left w:val="none" w:sz="0" w:space="0" w:color="auto"/>
            <w:bottom w:val="none" w:sz="0" w:space="0" w:color="auto"/>
            <w:right w:val="none" w:sz="0" w:space="0" w:color="auto"/>
          </w:divBdr>
          <w:divsChild>
            <w:div w:id="1299073648">
              <w:marLeft w:val="0"/>
              <w:marRight w:val="0"/>
              <w:marTop w:val="0"/>
              <w:marBottom w:val="0"/>
              <w:divBdr>
                <w:top w:val="none" w:sz="0" w:space="0" w:color="auto"/>
                <w:left w:val="none" w:sz="0" w:space="0" w:color="auto"/>
                <w:bottom w:val="none" w:sz="0" w:space="0" w:color="auto"/>
                <w:right w:val="none" w:sz="0" w:space="0" w:color="auto"/>
              </w:divBdr>
            </w:div>
            <w:div w:id="957878980">
              <w:marLeft w:val="0"/>
              <w:marRight w:val="0"/>
              <w:marTop w:val="210"/>
              <w:marBottom w:val="0"/>
              <w:divBdr>
                <w:top w:val="none" w:sz="0" w:space="0" w:color="auto"/>
                <w:left w:val="none" w:sz="0" w:space="0" w:color="auto"/>
                <w:bottom w:val="none" w:sz="0" w:space="0" w:color="auto"/>
                <w:right w:val="none" w:sz="0" w:space="0" w:color="auto"/>
              </w:divBdr>
            </w:div>
            <w:div w:id="1910074317">
              <w:marLeft w:val="0"/>
              <w:marRight w:val="0"/>
              <w:marTop w:val="0"/>
              <w:marBottom w:val="0"/>
              <w:divBdr>
                <w:top w:val="none" w:sz="0" w:space="0" w:color="auto"/>
                <w:left w:val="none" w:sz="0" w:space="0" w:color="auto"/>
                <w:bottom w:val="none" w:sz="0" w:space="0" w:color="auto"/>
                <w:right w:val="none" w:sz="0" w:space="0" w:color="auto"/>
              </w:divBdr>
            </w:div>
            <w:div w:id="958338392">
              <w:marLeft w:val="0"/>
              <w:marRight w:val="0"/>
              <w:marTop w:val="0"/>
              <w:marBottom w:val="0"/>
              <w:divBdr>
                <w:top w:val="none" w:sz="0" w:space="0" w:color="auto"/>
                <w:left w:val="none" w:sz="0" w:space="0" w:color="auto"/>
                <w:bottom w:val="none" w:sz="0" w:space="0" w:color="auto"/>
                <w:right w:val="none" w:sz="0" w:space="0" w:color="auto"/>
              </w:divBdr>
            </w:div>
            <w:div w:id="179031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74053">
      <w:bodyDiv w:val="1"/>
      <w:marLeft w:val="0"/>
      <w:marRight w:val="0"/>
      <w:marTop w:val="0"/>
      <w:marBottom w:val="0"/>
      <w:divBdr>
        <w:top w:val="none" w:sz="0" w:space="0" w:color="auto"/>
        <w:left w:val="none" w:sz="0" w:space="0" w:color="auto"/>
        <w:bottom w:val="none" w:sz="0" w:space="0" w:color="auto"/>
        <w:right w:val="none" w:sz="0" w:space="0" w:color="auto"/>
      </w:divBdr>
      <w:divsChild>
        <w:div w:id="992295983">
          <w:marLeft w:val="0"/>
          <w:marRight w:val="0"/>
          <w:marTop w:val="0"/>
          <w:marBottom w:val="0"/>
          <w:divBdr>
            <w:top w:val="none" w:sz="0" w:space="0" w:color="auto"/>
            <w:left w:val="none" w:sz="0" w:space="0" w:color="auto"/>
            <w:bottom w:val="none" w:sz="0" w:space="0" w:color="auto"/>
            <w:right w:val="none" w:sz="0" w:space="0" w:color="auto"/>
          </w:divBdr>
        </w:div>
      </w:divsChild>
    </w:div>
    <w:div w:id="210838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onsultant.ru/document/cons_doc_LAW_523300/bd7f38ed0b39cca756850bad5e6ea2d460cc2b5c/" TargetMode="External"/><Relationship Id="rId21" Type="http://schemas.openxmlformats.org/officeDocument/2006/relationships/hyperlink" Target="https://www.consultant.ru/document/cons_doc_LAW_534984/3d0cac60971a511280cbba229d9b6329c07731f7/" TargetMode="External"/><Relationship Id="rId42" Type="http://schemas.openxmlformats.org/officeDocument/2006/relationships/hyperlink" Target="https://www.consultant.ru/document/cons_doc_LAW_534984/3d0cac60971a511280cbba229d9b6329c07731f7/" TargetMode="External"/><Relationship Id="rId63" Type="http://schemas.openxmlformats.org/officeDocument/2006/relationships/hyperlink" Target="https://www.consultant.ru/document/cons_doc_LAW_521675/46b4b351a6eb6bf3c553d41eb663011c2cb38810/" TargetMode="External"/><Relationship Id="rId84" Type="http://schemas.openxmlformats.org/officeDocument/2006/relationships/hyperlink" Target="https://www.consultant.ru/document/cons_doc_LAW_534984/b004fed0b70d0f223e4a81f8ad6cd92af90a7e3b/" TargetMode="External"/><Relationship Id="rId138" Type="http://schemas.openxmlformats.org/officeDocument/2006/relationships/hyperlink" Target="https://www.consultant.ru/document/cons_doc_LAW_534984/bdb2754392763f4c0afbdb3bc7ea77ef6a5287c4/" TargetMode="External"/><Relationship Id="rId107" Type="http://schemas.openxmlformats.org/officeDocument/2006/relationships/hyperlink" Target="https://www.consultant.ru/document/cons_doc_LAW_428310/46b4b351a6eb6bf3c553d41eb663011c2cb38810/" TargetMode="External"/><Relationship Id="rId11" Type="http://schemas.openxmlformats.org/officeDocument/2006/relationships/hyperlink" Target="https://www.consultant.ru/document/cons_doc_LAW_534984/3d0cac60971a511280cbba229d9b6329c07731f7/" TargetMode="External"/><Relationship Id="rId32" Type="http://schemas.openxmlformats.org/officeDocument/2006/relationships/hyperlink" Target="https://www.consultant.ru/document/cons_doc_LAW_534984/3d0cac60971a511280cbba229d9b6329c07731f7/" TargetMode="External"/><Relationship Id="rId37" Type="http://schemas.openxmlformats.org/officeDocument/2006/relationships/hyperlink" Target="https://www.consultant.ru/document/cons_doc_LAW_534984/3d0cac60971a511280cbba229d9b6329c07731f7/" TargetMode="External"/><Relationship Id="rId53" Type="http://schemas.openxmlformats.org/officeDocument/2006/relationships/hyperlink" Target="https://www.consultant.ru/document/cons_doc_LAW_523300/e52bee2d092465172cd750d5a23927f45bb3d017/" TargetMode="External"/><Relationship Id="rId58" Type="http://schemas.openxmlformats.org/officeDocument/2006/relationships/hyperlink" Target="https://www.consultant.ru/document/cons_doc_LAW_534984/3d0cac60971a511280cbba229d9b6329c07731f7/" TargetMode="External"/><Relationship Id="rId74" Type="http://schemas.openxmlformats.org/officeDocument/2006/relationships/hyperlink" Target="https://www.consultant.ru/document/cons_doc_LAW_534984/b004fed0b70d0f223e4a81f8ad6cd92af90a7e3b/" TargetMode="External"/><Relationship Id="rId79" Type="http://schemas.openxmlformats.org/officeDocument/2006/relationships/hyperlink" Target="https://www.consultant.ru/document/cons_doc_LAW_534984/b004fed0b70d0f223e4a81f8ad6cd92af90a7e3b/" TargetMode="External"/><Relationship Id="rId102" Type="http://schemas.openxmlformats.org/officeDocument/2006/relationships/hyperlink" Target="https://www.consultant.ru/document/cons_doc_LAW_428310/ad890e68b83c920baeae9bb9fdc9b94feb1af0ad/" TargetMode="External"/><Relationship Id="rId123" Type="http://schemas.openxmlformats.org/officeDocument/2006/relationships/hyperlink" Target="https://www.consultant.ru/document/cons_doc_LAW_534984/3d0cac60971a511280cbba229d9b6329c07731f7/" TargetMode="External"/><Relationship Id="rId128" Type="http://schemas.openxmlformats.org/officeDocument/2006/relationships/hyperlink" Target="https://www.consultant.ru/document/cons_doc_LAW_523300/ff0c34905877a905b4477e42d7729c839dc2c152/" TargetMode="External"/><Relationship Id="rId5" Type="http://schemas.openxmlformats.org/officeDocument/2006/relationships/hyperlink" Target="https://www.consultant.ru/document/cons_doc_LAW_518125/d9d6bd0e5a881643b80eda0d6e86826b50a0f441/" TargetMode="External"/><Relationship Id="rId90" Type="http://schemas.openxmlformats.org/officeDocument/2006/relationships/hyperlink" Target="https://www.consultant.ru/document/cons_doc_LAW_534984/30b3f8c55f65557c253227a65b908cc075ce114a/" TargetMode="External"/><Relationship Id="rId95" Type="http://schemas.openxmlformats.org/officeDocument/2006/relationships/hyperlink" Target="https://www.consultant.ru/document/cons_doc_LAW_428310/ad890e68b83c920baeae9bb9fdc9b94feb1af0ad/" TargetMode="External"/><Relationship Id="rId22" Type="http://schemas.openxmlformats.org/officeDocument/2006/relationships/hyperlink" Target="https://www.consultant.ru/document/cons_doc_LAW_534984/3d0cac60971a511280cbba229d9b6329c07731f7/" TargetMode="External"/><Relationship Id="rId27" Type="http://schemas.openxmlformats.org/officeDocument/2006/relationships/hyperlink" Target="https://www.consultant.ru/document/cons_doc_LAW_534984/3d0cac60971a511280cbba229d9b6329c07731f7/" TargetMode="External"/><Relationship Id="rId43" Type="http://schemas.openxmlformats.org/officeDocument/2006/relationships/hyperlink" Target="https://www.consultant.ru/document/cons_doc_LAW_534984/3d0cac60971a511280cbba229d9b6329c07731f7/" TargetMode="External"/><Relationship Id="rId48" Type="http://schemas.openxmlformats.org/officeDocument/2006/relationships/hyperlink" Target="https://www.consultant.ru/document/cons_doc_LAW_534984/3d0cac60971a511280cbba229d9b6329c07731f7/" TargetMode="External"/><Relationship Id="rId64" Type="http://schemas.openxmlformats.org/officeDocument/2006/relationships/hyperlink" Target="https://www.consultant.ru/document/cons_doc_LAW_534984/3d0cac60971a511280cbba229d9b6329c07731f7/" TargetMode="External"/><Relationship Id="rId69" Type="http://schemas.openxmlformats.org/officeDocument/2006/relationships/hyperlink" Target="https://www.consultant.ru/document/cons_doc_LAW_534984/3d0cac60971a511280cbba229d9b6329c07731f7/" TargetMode="External"/><Relationship Id="rId113" Type="http://schemas.openxmlformats.org/officeDocument/2006/relationships/hyperlink" Target="https://www.consultant.ru/document/cons_doc_LAW_428310/bdb2754392763f4c0afbdb3bc7ea77ef6a5287c4/" TargetMode="External"/><Relationship Id="rId118" Type="http://schemas.openxmlformats.org/officeDocument/2006/relationships/hyperlink" Target="https://www.consultant.ru/document/cons_doc_LAW_521675/46b4b351a6eb6bf3c553d41eb663011c2cb38810/" TargetMode="External"/><Relationship Id="rId134" Type="http://schemas.openxmlformats.org/officeDocument/2006/relationships/hyperlink" Target="https://www.consultant.ru/document/cons_doc_LAW_534984/3d0cac60971a511280cbba229d9b6329c07731f7/" TargetMode="External"/><Relationship Id="rId139" Type="http://schemas.openxmlformats.org/officeDocument/2006/relationships/hyperlink" Target="https://www.consultant.ru/document/cons_doc_LAW_534984/3d0cac60971a511280cbba229d9b6329c07731f7/" TargetMode="External"/><Relationship Id="rId80" Type="http://schemas.openxmlformats.org/officeDocument/2006/relationships/hyperlink" Target="https://www.consultant.ru/document/cons_doc_LAW_534984/b004fed0b70d0f223e4a81f8ad6cd92af90a7e3b/" TargetMode="External"/><Relationship Id="rId85" Type="http://schemas.openxmlformats.org/officeDocument/2006/relationships/hyperlink" Target="https://www.consultant.ru/document/cons_doc_LAW_534984/b004fed0b70d0f223e4a81f8ad6cd92af90a7e3b/" TargetMode="External"/><Relationship Id="rId12" Type="http://schemas.openxmlformats.org/officeDocument/2006/relationships/hyperlink" Target="https://www.consultant.ru/document/cons_doc_LAW_534984/3d0cac60971a511280cbba229d9b6329c07731f7/" TargetMode="External"/><Relationship Id="rId17" Type="http://schemas.openxmlformats.org/officeDocument/2006/relationships/hyperlink" Target="https://www.consultant.ru/document/cons_doc_LAW_534984/3d0cac60971a511280cbba229d9b6329c07731f7/" TargetMode="External"/><Relationship Id="rId33" Type="http://schemas.openxmlformats.org/officeDocument/2006/relationships/hyperlink" Target="https://www.consultant.ru/document/cons_doc_LAW_534984/3d0cac60971a511280cbba229d9b6329c07731f7/" TargetMode="External"/><Relationship Id="rId38" Type="http://schemas.openxmlformats.org/officeDocument/2006/relationships/hyperlink" Target="https://www.consultant.ru/document/cons_doc_LAW_534984/3d0cac60971a511280cbba229d9b6329c07731f7/" TargetMode="External"/><Relationship Id="rId59" Type="http://schemas.openxmlformats.org/officeDocument/2006/relationships/hyperlink" Target="https://www.consultant.ru/document/cons_doc_LAW_534984/3d0cac60971a511280cbba229d9b6329c07731f7/" TargetMode="External"/><Relationship Id="rId103" Type="http://schemas.openxmlformats.org/officeDocument/2006/relationships/hyperlink" Target="https://www.consultant.ru/document/cons_doc_LAW_428310/ad890e68b83c920baeae9bb9fdc9b94feb1af0ad/" TargetMode="External"/><Relationship Id="rId108" Type="http://schemas.openxmlformats.org/officeDocument/2006/relationships/hyperlink" Target="https://www.consultant.ru/document/cons_doc_LAW_428310/46b4b351a6eb6bf3c553d41eb663011c2cb38810/" TargetMode="External"/><Relationship Id="rId124" Type="http://schemas.openxmlformats.org/officeDocument/2006/relationships/hyperlink" Target="https://www.consultant.ru/document/cons_doc_LAW_534984/30b3f8c55f65557c253227a65b908cc075ce114a/" TargetMode="External"/><Relationship Id="rId129" Type="http://schemas.openxmlformats.org/officeDocument/2006/relationships/hyperlink" Target="https://www.consultant.ru/document/cons_doc_LAW_523300/bd7f38ed0b39cca756850bad5e6ea2d460cc2b5c/" TargetMode="External"/><Relationship Id="rId54" Type="http://schemas.openxmlformats.org/officeDocument/2006/relationships/hyperlink" Target="https://www.consultant.ru/document/cons_doc_LAW_534984/3d0cac60971a511280cbba229d9b6329c07731f7/" TargetMode="External"/><Relationship Id="rId70" Type="http://schemas.openxmlformats.org/officeDocument/2006/relationships/hyperlink" Target="https://www.consultant.ru/document/cons_doc_LAW_534984/3d0cac60971a511280cbba229d9b6329c07731f7/" TargetMode="External"/><Relationship Id="rId75" Type="http://schemas.openxmlformats.org/officeDocument/2006/relationships/hyperlink" Target="https://www.consultant.ru/document/cons_doc_LAW_508506/5150c22aba44d8387b168041fd3fb1999115bd9f/" TargetMode="External"/><Relationship Id="rId91" Type="http://schemas.openxmlformats.org/officeDocument/2006/relationships/hyperlink" Target="https://www.consultant.ru/document/cons_doc_LAW_534984/30b3f8c55f65557c253227a65b908cc075ce114a/" TargetMode="External"/><Relationship Id="rId96" Type="http://schemas.openxmlformats.org/officeDocument/2006/relationships/hyperlink" Target="https://www.consultant.ru/document/cons_doc_LAW_428310/ad890e68b83c920baeae9bb9fdc9b94feb1af0ad/" TargetMode="External"/><Relationship Id="rId140" Type="http://schemas.openxmlformats.org/officeDocument/2006/relationships/hyperlink" Target="https://www.consultant.ru/document/cons_doc_LAW_534984/3d0cac60971a511280cbba229d9b6329c07731f7/" TargetMode="External"/><Relationship Id="rId1" Type="http://schemas.openxmlformats.org/officeDocument/2006/relationships/styles" Target="styles.xml"/><Relationship Id="rId6" Type="http://schemas.openxmlformats.org/officeDocument/2006/relationships/hyperlink" Target="https://www.consultant.ru/document/cons_doc_LAW_523300/ea6f7bb32cdb797dc30aca18be2a215cd0211ad2/" TargetMode="External"/><Relationship Id="rId23" Type="http://schemas.openxmlformats.org/officeDocument/2006/relationships/hyperlink" Target="https://www.consultant.ru/document/cons_doc_LAW_534984/3d0cac60971a511280cbba229d9b6329c07731f7/" TargetMode="External"/><Relationship Id="rId28" Type="http://schemas.openxmlformats.org/officeDocument/2006/relationships/hyperlink" Target="https://www.consultant.ru/document/cons_doc_LAW_523300/ff0c34905877a905b4477e42d7729c839dc2c152/" TargetMode="External"/><Relationship Id="rId49" Type="http://schemas.openxmlformats.org/officeDocument/2006/relationships/hyperlink" Target="https://www.consultant.ru/document/cons_doc_LAW_534984/3d0cac60971a511280cbba229d9b6329c07731f7/" TargetMode="External"/><Relationship Id="rId114" Type="http://schemas.openxmlformats.org/officeDocument/2006/relationships/hyperlink" Target="https://www.consultant.ru/document/cons_doc_LAW_428310/bdb2754392763f4c0afbdb3bc7ea77ef6a5287c4/" TargetMode="External"/><Relationship Id="rId119" Type="http://schemas.openxmlformats.org/officeDocument/2006/relationships/hyperlink" Target="https://www.consultant.ru/document/cons_doc_LAW_521675/6a73a7e61adc45fc3dd224c0e7194a1392c8b071/" TargetMode="External"/><Relationship Id="rId44" Type="http://schemas.openxmlformats.org/officeDocument/2006/relationships/hyperlink" Target="https://www.consultant.ru/document/cons_doc_LAW_534984/3d0cac60971a511280cbba229d9b6329c07731f7/" TargetMode="External"/><Relationship Id="rId60" Type="http://schemas.openxmlformats.org/officeDocument/2006/relationships/hyperlink" Target="https://www.consultant.ru/document/cons_doc_LAW_534984/3d0cac60971a511280cbba229d9b6329c07731f7/" TargetMode="External"/><Relationship Id="rId65" Type="http://schemas.openxmlformats.org/officeDocument/2006/relationships/hyperlink" Target="https://www.consultant.ru/document/cons_doc_LAW_521675/46b4b351a6eb6bf3c553d41eb663011c2cb38810/" TargetMode="External"/><Relationship Id="rId81" Type="http://schemas.openxmlformats.org/officeDocument/2006/relationships/hyperlink" Target="https://www.consultant.ru/document/cons_doc_LAW_508490/e8b1dba1c6def4f632470a9857908caf60fec137/" TargetMode="External"/><Relationship Id="rId86" Type="http://schemas.openxmlformats.org/officeDocument/2006/relationships/hyperlink" Target="https://www.consultant.ru/document/cons_doc_LAW_532961/" TargetMode="External"/><Relationship Id="rId130" Type="http://schemas.openxmlformats.org/officeDocument/2006/relationships/hyperlink" Target="https://www.consultant.ru/document/cons_doc_LAW_523300/ff0c34905877a905b4477e42d7729c839dc2c152/" TargetMode="External"/><Relationship Id="rId135" Type="http://schemas.openxmlformats.org/officeDocument/2006/relationships/hyperlink" Target="https://www.consultant.ru/document/cons_doc_LAW_534984/bdb2754392763f4c0afbdb3bc7ea77ef6a5287c4/" TargetMode="External"/><Relationship Id="rId13" Type="http://schemas.openxmlformats.org/officeDocument/2006/relationships/hyperlink" Target="https://www.consultant.ru/document/cons_doc_LAW_534984/3d0cac60971a511280cbba229d9b6329c07731f7/" TargetMode="External"/><Relationship Id="rId18" Type="http://schemas.openxmlformats.org/officeDocument/2006/relationships/hyperlink" Target="https://www.consultant.ru/document/cons_doc_LAW_534984/3d0cac60971a511280cbba229d9b6329c07731f7/" TargetMode="External"/><Relationship Id="rId39" Type="http://schemas.openxmlformats.org/officeDocument/2006/relationships/hyperlink" Target="https://www.consultant.ru/document/cons_doc_LAW_534984/3d0cac60971a511280cbba229d9b6329c07731f7/" TargetMode="External"/><Relationship Id="rId109" Type="http://schemas.openxmlformats.org/officeDocument/2006/relationships/hyperlink" Target="https://www.consultant.ru/document/cons_doc_LAW_428310/46b4b351a6eb6bf3c553d41eb663011c2cb38810/" TargetMode="External"/><Relationship Id="rId34" Type="http://schemas.openxmlformats.org/officeDocument/2006/relationships/hyperlink" Target="https://www.consultant.ru/document/cons_doc_LAW_534984/3d0cac60971a511280cbba229d9b6329c07731f7/" TargetMode="External"/><Relationship Id="rId50" Type="http://schemas.openxmlformats.org/officeDocument/2006/relationships/hyperlink" Target="https://www.consultant.ru/document/cons_doc_LAW_534984/3d0cac60971a511280cbba229d9b6329c07731f7/" TargetMode="External"/><Relationship Id="rId55" Type="http://schemas.openxmlformats.org/officeDocument/2006/relationships/hyperlink" Target="https://www.consultant.ru/document/cons_doc_LAW_534984/bdb2754392763f4c0afbdb3bc7ea77ef6a5287c4/" TargetMode="External"/><Relationship Id="rId76" Type="http://schemas.openxmlformats.org/officeDocument/2006/relationships/hyperlink" Target="https://www.consultant.ru/document/cons_doc_LAW_534984/b004fed0b70d0f223e4a81f8ad6cd92af90a7e3b/" TargetMode="External"/><Relationship Id="rId97" Type="http://schemas.openxmlformats.org/officeDocument/2006/relationships/hyperlink" Target="https://www.consultant.ru/document/cons_doc_LAW_428310/ad890e68b83c920baeae9bb9fdc9b94feb1af0ad/" TargetMode="External"/><Relationship Id="rId104" Type="http://schemas.openxmlformats.org/officeDocument/2006/relationships/hyperlink" Target="https://www.consultant.ru/document/cons_doc_LAW_428310/5bdc78bf7e3015a0ea0c0ea5bef708a6c79e2f0a/" TargetMode="External"/><Relationship Id="rId120" Type="http://schemas.openxmlformats.org/officeDocument/2006/relationships/hyperlink" Target="https://www.consultant.ru/document/cons_doc_LAW_534984/3d0cac60971a511280cbba229d9b6329c07731f7/" TargetMode="External"/><Relationship Id="rId125" Type="http://schemas.openxmlformats.org/officeDocument/2006/relationships/hyperlink" Target="https://www.consultant.ru/document/cons_doc_LAW_534984/3d0cac60971a511280cbba229d9b6329c07731f7/" TargetMode="External"/><Relationship Id="rId141" Type="http://schemas.openxmlformats.org/officeDocument/2006/relationships/hyperlink" Target="https://www.consultant.ru/document/cons_doc_LAW_534984/3d0cac60971a511280cbba229d9b6329c07731f7/" TargetMode="External"/><Relationship Id="rId7" Type="http://schemas.openxmlformats.org/officeDocument/2006/relationships/hyperlink" Target="https://www.consultant.ru/document/cons_doc_LAW_523300/ea6f7bb32cdb797dc30aca18be2a215cd0211ad2/" TargetMode="External"/><Relationship Id="rId71" Type="http://schemas.openxmlformats.org/officeDocument/2006/relationships/hyperlink" Target="https://www.consultant.ru/document/cons_doc_LAW_534984/3d0cac60971a511280cbba229d9b6329c07731f7/" TargetMode="External"/><Relationship Id="rId92" Type="http://schemas.openxmlformats.org/officeDocument/2006/relationships/hyperlink" Target="https://www.consultant.ru/document/cons_doc_LAW_428310/ad890e68b83c920baeae9bb9fdc9b94feb1af0ad/" TargetMode="External"/><Relationship Id="rId2" Type="http://schemas.openxmlformats.org/officeDocument/2006/relationships/settings" Target="settings.xml"/><Relationship Id="rId29" Type="http://schemas.openxmlformats.org/officeDocument/2006/relationships/hyperlink" Target="https://www.consultant.ru/document/cons_doc_LAW_523300/bd7f38ed0b39cca756850bad5e6ea2d460cc2b5c/" TargetMode="External"/><Relationship Id="rId24" Type="http://schemas.openxmlformats.org/officeDocument/2006/relationships/hyperlink" Target="https://www.consultant.ru/document/cons_doc_LAW_482650/46b4b351a6eb6bf3c553d41eb663011c2cb38810/" TargetMode="External"/><Relationship Id="rId40" Type="http://schemas.openxmlformats.org/officeDocument/2006/relationships/hyperlink" Target="https://www.consultant.ru/document/cons_doc_LAW_534984/3d0cac60971a511280cbba229d9b6329c07731f7/" TargetMode="External"/><Relationship Id="rId45" Type="http://schemas.openxmlformats.org/officeDocument/2006/relationships/hyperlink" Target="https://www.consultant.ru/document/cons_doc_LAW_534984/3d0cac60971a511280cbba229d9b6329c07731f7/" TargetMode="External"/><Relationship Id="rId66" Type="http://schemas.openxmlformats.org/officeDocument/2006/relationships/hyperlink" Target="https://www.consultant.ru/document/cons_doc_LAW_521675/46b4b351a6eb6bf3c553d41eb663011c2cb38810/" TargetMode="External"/><Relationship Id="rId87" Type="http://schemas.openxmlformats.org/officeDocument/2006/relationships/hyperlink" Target="https://www.consultant.ru/document/cons_doc_LAW_532961/898f528ecda6553c3c598e5a5078cf28ece2ba4c/" TargetMode="External"/><Relationship Id="rId110" Type="http://schemas.openxmlformats.org/officeDocument/2006/relationships/hyperlink" Target="https://www.consultant.ru/document/cons_doc_LAW_428310/6a73a7e61adc45fc3dd224c0e7194a1392c8b071/" TargetMode="External"/><Relationship Id="rId115" Type="http://schemas.openxmlformats.org/officeDocument/2006/relationships/hyperlink" Target="https://www.consultant.ru/document/cons_doc_LAW_534984/3d0cac60971a511280cbba229d9b6329c07731f7/" TargetMode="External"/><Relationship Id="rId131" Type="http://schemas.openxmlformats.org/officeDocument/2006/relationships/hyperlink" Target="https://www.consultant.ru/document/cons_doc_LAW_523300/bd7f38ed0b39cca756850bad5e6ea2d460cc2b5c/" TargetMode="External"/><Relationship Id="rId136" Type="http://schemas.openxmlformats.org/officeDocument/2006/relationships/hyperlink" Target="https://www.consultant.ru/document/cons_doc_LAW_534984/bdb2754392763f4c0afbdb3bc7ea77ef6a5287c4/" TargetMode="External"/><Relationship Id="rId61" Type="http://schemas.openxmlformats.org/officeDocument/2006/relationships/hyperlink" Target="https://www.consultant.ru/document/cons_doc_LAW_534984/bdb2754392763f4c0afbdb3bc7ea77ef6a5287c4/" TargetMode="External"/><Relationship Id="rId82" Type="http://schemas.openxmlformats.org/officeDocument/2006/relationships/hyperlink" Target="https://www.consultant.ru/document/cons_doc_LAW_534984/b004fed0b70d0f223e4a81f8ad6cd92af90a7e3b/" TargetMode="External"/><Relationship Id="rId19" Type="http://schemas.openxmlformats.org/officeDocument/2006/relationships/hyperlink" Target="https://www.consultant.ru/document/cons_doc_LAW_534984/3d0cac60971a511280cbba229d9b6329c07731f7/" TargetMode="External"/><Relationship Id="rId14" Type="http://schemas.openxmlformats.org/officeDocument/2006/relationships/hyperlink" Target="https://www.consultant.ru/document/cons_doc_LAW_534984/3d0cac60971a511280cbba229d9b6329c07731f7/" TargetMode="External"/><Relationship Id="rId30" Type="http://schemas.openxmlformats.org/officeDocument/2006/relationships/hyperlink" Target="https://www.consultant.ru/document/cons_doc_LAW_521675/46b4b351a6eb6bf3c553d41eb663011c2cb38810/" TargetMode="External"/><Relationship Id="rId35" Type="http://schemas.openxmlformats.org/officeDocument/2006/relationships/hyperlink" Target="https://www.consultant.ru/document/cons_doc_LAW_534984/3d0cac60971a511280cbba229d9b6329c07731f7/" TargetMode="External"/><Relationship Id="rId56" Type="http://schemas.openxmlformats.org/officeDocument/2006/relationships/hyperlink" Target="https://www.consultant.ru/document/cons_doc_LAW_534984/3d0cac60971a511280cbba229d9b6329c07731f7/" TargetMode="External"/><Relationship Id="rId77" Type="http://schemas.openxmlformats.org/officeDocument/2006/relationships/hyperlink" Target="https://www.consultant.ru/document/cons_doc_LAW_534984/3d0cac60971a511280cbba229d9b6329c07731f7/" TargetMode="External"/><Relationship Id="rId100" Type="http://schemas.openxmlformats.org/officeDocument/2006/relationships/hyperlink" Target="https://www.consultant.ru/document/cons_doc_LAW_428310/ad890e68b83c920baeae9bb9fdc9b94feb1af0ad/" TargetMode="External"/><Relationship Id="rId105" Type="http://schemas.openxmlformats.org/officeDocument/2006/relationships/hyperlink" Target="https://www.consultant.ru/document/cons_doc_LAW_428310/5bdc78bf7e3015a0ea0c0ea5bef708a6c79e2f0a/" TargetMode="External"/><Relationship Id="rId126" Type="http://schemas.openxmlformats.org/officeDocument/2006/relationships/hyperlink" Target="https://www.consultant.ru/document/cons_doc_LAW_534984/3d0cac60971a511280cbba229d9b6329c07731f7/" TargetMode="External"/><Relationship Id="rId8" Type="http://schemas.openxmlformats.org/officeDocument/2006/relationships/hyperlink" Target="https://www.consultant.ru/document/cons_doc_LAW_534984/3d0cac60971a511280cbba229d9b6329c07731f7/" TargetMode="External"/><Relationship Id="rId51" Type="http://schemas.openxmlformats.org/officeDocument/2006/relationships/hyperlink" Target="https://www.consultant.ru/document/cons_doc_LAW_534984/3d0cac60971a511280cbba229d9b6329c07731f7/" TargetMode="External"/><Relationship Id="rId72" Type="http://schemas.openxmlformats.org/officeDocument/2006/relationships/hyperlink" Target="https://www.consultant.ru/document/cons_doc_LAW_534984/b004fed0b70d0f223e4a81f8ad6cd92af90a7e3b/" TargetMode="External"/><Relationship Id="rId93" Type="http://schemas.openxmlformats.org/officeDocument/2006/relationships/hyperlink" Target="https://www.consultant.ru/document/cons_doc_LAW_428310/ad890e68b83c920baeae9bb9fdc9b94feb1af0ad/" TargetMode="External"/><Relationship Id="rId98" Type="http://schemas.openxmlformats.org/officeDocument/2006/relationships/hyperlink" Target="https://www.consultant.ru/document/cons_doc_LAW_428310/ad890e68b83c920baeae9bb9fdc9b94feb1af0ad/" TargetMode="External"/><Relationship Id="rId121" Type="http://schemas.openxmlformats.org/officeDocument/2006/relationships/hyperlink" Target="https://www.consultant.ru/document/cons_doc_LAW_534984/3d0cac60971a511280cbba229d9b6329c07731f7/" TargetMode="External"/><Relationship Id="rId142"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https://www.consultant.ru/document/cons_doc_LAW_534984/3d0cac60971a511280cbba229d9b6329c07731f7/" TargetMode="External"/><Relationship Id="rId46" Type="http://schemas.openxmlformats.org/officeDocument/2006/relationships/hyperlink" Target="https://www.consultant.ru/document/cons_doc_LAW_534984/3d0cac60971a511280cbba229d9b6329c07731f7/" TargetMode="External"/><Relationship Id="rId67" Type="http://schemas.openxmlformats.org/officeDocument/2006/relationships/hyperlink" Target="https://www.consultant.ru/document/cons_doc_LAW_521675/46b4b351a6eb6bf3c553d41eb663011c2cb38810/" TargetMode="External"/><Relationship Id="rId116" Type="http://schemas.openxmlformats.org/officeDocument/2006/relationships/hyperlink" Target="https://www.consultant.ru/document/cons_doc_LAW_523300/ff0c34905877a905b4477e42d7729c839dc2c152/" TargetMode="External"/><Relationship Id="rId137" Type="http://schemas.openxmlformats.org/officeDocument/2006/relationships/hyperlink" Target="https://www.consultant.ru/document/cons_doc_LAW_534984/bdb2754392763f4c0afbdb3bc7ea77ef6a5287c4/" TargetMode="External"/><Relationship Id="rId20" Type="http://schemas.openxmlformats.org/officeDocument/2006/relationships/hyperlink" Target="https://www.consultant.ru/document/cons_doc_LAW_534984/3d0cac60971a511280cbba229d9b6329c07731f7/" TargetMode="External"/><Relationship Id="rId41" Type="http://schemas.openxmlformats.org/officeDocument/2006/relationships/hyperlink" Target="https://www.consultant.ru/document/cons_doc_LAW_534984/3d0cac60971a511280cbba229d9b6329c07731f7/" TargetMode="External"/><Relationship Id="rId62" Type="http://schemas.openxmlformats.org/officeDocument/2006/relationships/hyperlink" Target="https://www.consultant.ru/document/cons_doc_LAW_534984/3d0cac60971a511280cbba229d9b6329c07731f7/" TargetMode="External"/><Relationship Id="rId83" Type="http://schemas.openxmlformats.org/officeDocument/2006/relationships/hyperlink" Target="https://www.consultant.ru/document/cons_doc_LAW_534984/db1ec10278959044da8a5c31b9fc00cc944f0b12/" TargetMode="External"/><Relationship Id="rId88" Type="http://schemas.openxmlformats.org/officeDocument/2006/relationships/hyperlink" Target="https://www.consultant.ru/document/cons_doc_LAW_534984/3d0cac60971a511280cbba229d9b6329c07731f7/" TargetMode="External"/><Relationship Id="rId111" Type="http://schemas.openxmlformats.org/officeDocument/2006/relationships/hyperlink" Target="https://www.consultant.ru/document/cons_doc_LAW_534984/b004fed0b70d0f223e4a81f8ad6cd92af90a7e3b/" TargetMode="External"/><Relationship Id="rId132" Type="http://schemas.openxmlformats.org/officeDocument/2006/relationships/hyperlink" Target="https://www.consultant.ru/document/cons_doc_LAW_531631/d0b7d8ce5b19590cf7b20dec949232412ebc043c/" TargetMode="External"/><Relationship Id="rId15" Type="http://schemas.openxmlformats.org/officeDocument/2006/relationships/hyperlink" Target="https://www.consultant.ru/document/cons_doc_LAW_534984/3d0cac60971a511280cbba229d9b6329c07731f7/" TargetMode="External"/><Relationship Id="rId36" Type="http://schemas.openxmlformats.org/officeDocument/2006/relationships/hyperlink" Target="https://www.consultant.ru/document/cons_doc_LAW_534984/3d0cac60971a511280cbba229d9b6329c07731f7/" TargetMode="External"/><Relationship Id="rId57" Type="http://schemas.openxmlformats.org/officeDocument/2006/relationships/hyperlink" Target="https://www.consultant.ru/document/cons_doc_LAW_534984/bdb2754392763f4c0afbdb3bc7ea77ef6a5287c4/" TargetMode="External"/><Relationship Id="rId106" Type="http://schemas.openxmlformats.org/officeDocument/2006/relationships/hyperlink" Target="https://www.consultant.ru/document/cons_doc_LAW_428310/5bdc78bf7e3015a0ea0c0ea5bef708a6c79e2f0a/" TargetMode="External"/><Relationship Id="rId127" Type="http://schemas.openxmlformats.org/officeDocument/2006/relationships/hyperlink" Target="https://www.consultant.ru/document/cons_doc_LAW_534984/3d0cac60971a511280cbba229d9b6329c07731f7/" TargetMode="External"/><Relationship Id="rId10" Type="http://schemas.openxmlformats.org/officeDocument/2006/relationships/hyperlink" Target="https://www.consultant.ru/document/cons_doc_LAW_521804/3c456a16e97c42f73e0057224ccf1dcc7e19b6c3/" TargetMode="External"/><Relationship Id="rId31" Type="http://schemas.openxmlformats.org/officeDocument/2006/relationships/hyperlink" Target="https://www.consultant.ru/document/cons_doc_LAW_521675/6a73a7e61adc45fc3dd224c0e7194a1392c8b071/" TargetMode="External"/><Relationship Id="rId52" Type="http://schemas.openxmlformats.org/officeDocument/2006/relationships/hyperlink" Target="https://www.consultant.ru/document/cons_doc_LAW_534984/3d0cac60971a511280cbba229d9b6329c07731f7/" TargetMode="External"/><Relationship Id="rId73" Type="http://schemas.openxmlformats.org/officeDocument/2006/relationships/hyperlink" Target="https://www.consultant.ru/document/cons_doc_LAW_521664/" TargetMode="External"/><Relationship Id="rId78" Type="http://schemas.openxmlformats.org/officeDocument/2006/relationships/hyperlink" Target="https://www.consultant.ru/document/cons_doc_LAW_534984/b004fed0b70d0f223e4a81f8ad6cd92af90a7e3b/" TargetMode="External"/><Relationship Id="rId94" Type="http://schemas.openxmlformats.org/officeDocument/2006/relationships/hyperlink" Target="https://www.consultant.ru/document/cons_doc_LAW_428310/ad890e68b83c920baeae9bb9fdc9b94feb1af0ad/" TargetMode="External"/><Relationship Id="rId99" Type="http://schemas.openxmlformats.org/officeDocument/2006/relationships/hyperlink" Target="https://www.consultant.ru/document/cons_doc_LAW_428310/ad890e68b83c920baeae9bb9fdc9b94feb1af0ad/" TargetMode="External"/><Relationship Id="rId101" Type="http://schemas.openxmlformats.org/officeDocument/2006/relationships/hyperlink" Target="https://www.consultant.ru/document/cons_doc_LAW_428310/ad890e68b83c920baeae9bb9fdc9b94feb1af0ad/" TargetMode="External"/><Relationship Id="rId122" Type="http://schemas.openxmlformats.org/officeDocument/2006/relationships/hyperlink" Target="https://www.consultant.ru/document/cons_doc_LAW_534984/3d0cac60971a511280cbba229d9b6329c07731f7/" TargetMode="External"/><Relationship Id="rId143" Type="http://schemas.openxmlformats.org/officeDocument/2006/relationships/theme" Target="theme/theme1.xml"/><Relationship Id="rId4" Type="http://schemas.openxmlformats.org/officeDocument/2006/relationships/hyperlink" Target="https://www.consultant.ru/document/cons_doc_LAW_523300/ea6f7bb32cdb797dc30aca18be2a215cd0211ad2/" TargetMode="External"/><Relationship Id="rId9" Type="http://schemas.openxmlformats.org/officeDocument/2006/relationships/hyperlink" Target="https://www.consultant.ru/document/cons_doc_LAW_534984/3d0cac60971a511280cbba229d9b6329c07731f7/" TargetMode="External"/><Relationship Id="rId26" Type="http://schemas.openxmlformats.org/officeDocument/2006/relationships/hyperlink" Target="https://www.consultant.ru/document/cons_doc_LAW_534984/3d0cac60971a511280cbba229d9b6329c07731f7/" TargetMode="External"/><Relationship Id="rId47" Type="http://schemas.openxmlformats.org/officeDocument/2006/relationships/hyperlink" Target="https://www.consultant.ru/document/cons_doc_LAW_534984/3d0cac60971a511280cbba229d9b6329c07731f7/" TargetMode="External"/><Relationship Id="rId68" Type="http://schemas.openxmlformats.org/officeDocument/2006/relationships/hyperlink" Target="https://www.consultant.ru/document/cons_doc_LAW_521675/46b4b351a6eb6bf3c553d41eb663011c2cb38810/" TargetMode="External"/><Relationship Id="rId89" Type="http://schemas.openxmlformats.org/officeDocument/2006/relationships/hyperlink" Target="https://www.consultant.ru/document/cons_doc_LAW_532961/898f528ecda6553c3c598e5a5078cf28ece2ba4c/" TargetMode="External"/><Relationship Id="rId112" Type="http://schemas.openxmlformats.org/officeDocument/2006/relationships/hyperlink" Target="https://www.consultant.ru/document/cons_doc_LAW_511076/" TargetMode="External"/><Relationship Id="rId133" Type="http://schemas.openxmlformats.org/officeDocument/2006/relationships/hyperlink" Target="https://www.consultant.ru/document/cons_doc_LAW_534984/3d0cac60971a511280cbba229d9b6329c07731f7/" TargetMode="External"/><Relationship Id="rId16" Type="http://schemas.openxmlformats.org/officeDocument/2006/relationships/hyperlink" Target="https://www.consultant.ru/document/cons_doc_LAW_534984/3d0cac60971a511280cbba229d9b6329c07731f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15</Pages>
  <Words>9268</Words>
  <Characters>52831</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4</cp:revision>
  <dcterms:created xsi:type="dcterms:W3CDTF">2026-06-04T07:33:00Z</dcterms:created>
  <dcterms:modified xsi:type="dcterms:W3CDTF">2026-06-04T07:51:00Z</dcterms:modified>
</cp:coreProperties>
</file>